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239AB4" w14:textId="3706D314" w:rsidR="00F36A06" w:rsidRPr="00490B0B" w:rsidRDefault="00F36A06" w:rsidP="00F36A06">
      <w:pPr>
        <w:keepLines/>
        <w:tabs>
          <w:tab w:val="left" w:pos="567"/>
        </w:tabs>
        <w:overflowPunct/>
        <w:autoSpaceDE/>
        <w:autoSpaceDN/>
        <w:snapToGrid w:val="0"/>
        <w:spacing w:after="0"/>
        <w:textAlignment w:val="auto"/>
        <w:rPr>
          <w:rFonts w:ascii="Arial" w:hAnsi="Arial" w:cs="Arial"/>
          <w:b/>
          <w:sz w:val="24"/>
          <w:szCs w:val="24"/>
        </w:rPr>
      </w:pPr>
      <w:r w:rsidRPr="00490B0B">
        <w:rPr>
          <w:rFonts w:ascii="Arial" w:hAnsi="Arial" w:cs="Arial"/>
          <w:b/>
          <w:sz w:val="24"/>
          <w:szCs w:val="24"/>
        </w:rPr>
        <w:t>3GPP TSG RAN Meeting #108</w:t>
      </w:r>
      <w:r w:rsidRPr="00490B0B">
        <w:rPr>
          <w:rFonts w:ascii="Arial" w:hAnsi="Arial" w:cs="Arial"/>
          <w:b/>
          <w:sz w:val="24"/>
          <w:szCs w:val="24"/>
        </w:rPr>
        <w:tab/>
      </w:r>
      <w:r w:rsidRPr="00490B0B">
        <w:rPr>
          <w:rFonts w:ascii="Arial" w:hAnsi="Arial" w:cs="Arial"/>
          <w:b/>
          <w:sz w:val="24"/>
          <w:szCs w:val="24"/>
        </w:rPr>
        <w:tab/>
      </w:r>
      <w:r w:rsidRPr="00490B0B">
        <w:rPr>
          <w:rFonts w:ascii="Arial" w:hAnsi="Arial" w:cs="Arial"/>
          <w:b/>
          <w:sz w:val="24"/>
          <w:szCs w:val="24"/>
        </w:rPr>
        <w:tab/>
      </w:r>
      <w:r w:rsidRPr="00490B0B">
        <w:rPr>
          <w:rFonts w:ascii="Arial" w:hAnsi="Arial" w:cs="Arial"/>
          <w:b/>
          <w:sz w:val="24"/>
          <w:szCs w:val="24"/>
        </w:rPr>
        <w:tab/>
      </w:r>
      <w:r w:rsidRPr="00490B0B">
        <w:rPr>
          <w:rFonts w:ascii="Arial" w:hAnsi="Arial" w:cs="Arial"/>
          <w:b/>
          <w:sz w:val="24"/>
          <w:szCs w:val="24"/>
        </w:rPr>
        <w:tab/>
      </w:r>
      <w:r w:rsidRPr="00490B0B">
        <w:rPr>
          <w:rFonts w:ascii="Arial" w:hAnsi="Arial" w:cs="Arial"/>
          <w:b/>
          <w:sz w:val="24"/>
          <w:szCs w:val="24"/>
        </w:rPr>
        <w:tab/>
      </w:r>
      <w:r w:rsidRPr="00490B0B">
        <w:rPr>
          <w:rFonts w:ascii="Arial" w:hAnsi="Arial" w:cs="Arial"/>
          <w:b/>
          <w:sz w:val="24"/>
          <w:szCs w:val="24"/>
        </w:rPr>
        <w:tab/>
        <w:t xml:space="preserve">               </w:t>
      </w:r>
      <w:r w:rsidRPr="00490B0B">
        <w:rPr>
          <w:rFonts w:ascii="Arial" w:hAnsi="Arial" w:cs="Arial"/>
          <w:b/>
          <w:sz w:val="24"/>
          <w:szCs w:val="24"/>
        </w:rPr>
        <w:tab/>
        <w:t xml:space="preserve">              </w:t>
      </w:r>
      <w:r w:rsidR="00AE5ACF" w:rsidRPr="00AE5ACF">
        <w:rPr>
          <w:rFonts w:ascii="Arial" w:hAnsi="Arial" w:cs="Arial"/>
          <w:b/>
          <w:sz w:val="24"/>
          <w:szCs w:val="24"/>
        </w:rPr>
        <w:t>RP-251141</w:t>
      </w:r>
    </w:p>
    <w:p w14:paraId="0EF2AF81" w14:textId="77777777" w:rsidR="00F36A06" w:rsidRPr="00490B0B" w:rsidRDefault="00F36A06" w:rsidP="00F36A06">
      <w:pPr>
        <w:keepLines/>
        <w:tabs>
          <w:tab w:val="left" w:pos="567"/>
        </w:tabs>
        <w:overflowPunct/>
        <w:autoSpaceDE/>
        <w:autoSpaceDN/>
        <w:snapToGrid w:val="0"/>
        <w:spacing w:after="0"/>
        <w:textAlignment w:val="auto"/>
        <w:rPr>
          <w:rFonts w:ascii="Arial" w:hAnsi="Arial" w:cs="Arial"/>
          <w:b/>
          <w:sz w:val="24"/>
          <w:szCs w:val="24"/>
        </w:rPr>
      </w:pPr>
      <w:r w:rsidRPr="00490B0B">
        <w:rPr>
          <w:rFonts w:ascii="Arial" w:hAnsi="Arial" w:cs="Arial"/>
          <w:b/>
          <w:sz w:val="24"/>
          <w:szCs w:val="24"/>
        </w:rPr>
        <w:t>Prague, Czech Republic, Jun</w:t>
      </w:r>
      <w:r w:rsidRPr="00490B0B">
        <w:rPr>
          <w:rFonts w:ascii="Arial" w:hAnsi="Arial" w:cs="Arial"/>
          <w:b/>
          <w:sz w:val="24"/>
        </w:rPr>
        <w:t xml:space="preserve"> 9-13, 2025 </w:t>
      </w:r>
    </w:p>
    <w:p w14:paraId="7C25D757" w14:textId="5DDB038A" w:rsidR="00B7027C" w:rsidRPr="00F707A3" w:rsidRDefault="008A6ECD" w:rsidP="00F707A3">
      <w:pPr>
        <w:pStyle w:val="FP"/>
        <w:rPr>
          <w:rFonts w:ascii="Arial" w:eastAsiaTheme="minorEastAsia" w:hAnsi="Arial" w:cs="Arial"/>
          <w:b/>
          <w:sz w:val="24"/>
          <w:szCs w:val="24"/>
          <w:lang w:eastAsia="zh-CN"/>
        </w:rPr>
      </w:pP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p>
    <w:p w14:paraId="52C32388" w14:textId="77777777" w:rsidR="00F86A73" w:rsidRPr="006C4E32" w:rsidRDefault="00D45B2F" w:rsidP="006C4E32">
      <w:pPr>
        <w:pStyle w:val="Titolo2"/>
        <w:jc w:val="center"/>
        <w:rPr>
          <w:u w:val="single"/>
        </w:rPr>
      </w:pPr>
      <w:r w:rsidRPr="006C4E32">
        <w:rPr>
          <w:u w:val="single"/>
        </w:rPr>
        <w:t xml:space="preserve">Status Report </w:t>
      </w:r>
      <w:r w:rsidR="00F86A73" w:rsidRPr="006C4E32">
        <w:rPr>
          <w:u w:val="single"/>
        </w:rPr>
        <w:t>to TSG</w:t>
      </w:r>
      <w:bookmarkStart w:id="0" w:name="_GoBack"/>
      <w:bookmarkEnd w:id="0"/>
    </w:p>
    <w:p w14:paraId="23370D39" w14:textId="084FA1AB" w:rsidR="00D45B2F" w:rsidRPr="00555510"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74DD6" w:rsidRPr="0055398F">
        <w:rPr>
          <w:rFonts w:ascii="Arial" w:eastAsiaTheme="minorEastAsia" w:hAnsi="Arial" w:cs="Arial"/>
          <w:lang w:eastAsia="zh-CN"/>
        </w:rPr>
        <w:t>10.4.</w:t>
      </w:r>
      <w:r w:rsidR="0055398F" w:rsidRPr="0055398F">
        <w:rPr>
          <w:rFonts w:ascii="Arial" w:eastAsiaTheme="minorEastAsia" w:hAnsi="Arial" w:cs="Arial"/>
          <w:lang w:eastAsia="zh-CN"/>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4BEF7D4" w14:textId="77777777" w:rsidTr="00871653">
        <w:tc>
          <w:tcPr>
            <w:tcW w:w="2436" w:type="dxa"/>
            <w:shd w:val="clear" w:color="auto" w:fill="auto"/>
          </w:tcPr>
          <w:p w14:paraId="1202FE0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7D72BFB" w14:textId="2250FBF3" w:rsidR="00593315" w:rsidRPr="001D199B" w:rsidRDefault="001D199B" w:rsidP="001D199B">
            <w:pPr>
              <w:tabs>
                <w:tab w:val="left" w:pos="567"/>
              </w:tabs>
              <w:spacing w:after="0"/>
              <w:rPr>
                <w:rFonts w:ascii="Arial" w:eastAsiaTheme="minorEastAsia" w:hAnsi="Arial" w:cs="Arial"/>
                <w:highlight w:val="yellow"/>
                <w:lang w:eastAsia="zh-CN"/>
              </w:rPr>
            </w:pPr>
            <w:r w:rsidRPr="00247DBB">
              <w:rPr>
                <w:rFonts w:ascii="Arial" w:hAnsi="Arial" w:cs="Arial"/>
              </w:rPr>
              <w:t>New bands for LTE based 5G terrestrial broadcast for early deployments</w:t>
            </w:r>
          </w:p>
        </w:tc>
      </w:tr>
      <w:tr w:rsidR="00871653" w:rsidRPr="008836AC" w14:paraId="0F499F11" w14:textId="77777777" w:rsidTr="00871653">
        <w:tc>
          <w:tcPr>
            <w:tcW w:w="2436" w:type="dxa"/>
            <w:shd w:val="clear" w:color="auto" w:fill="auto"/>
          </w:tcPr>
          <w:p w14:paraId="1D3649F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6C093A6"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Study Item:</w:t>
            </w:r>
            <w:r w:rsidRPr="00445FD8">
              <w:rPr>
                <w:rFonts w:ascii="Arial" w:hAnsi="Arial" w:cs="Arial" w:hint="eastAsia"/>
                <w:lang w:eastAsia="ja-JP"/>
              </w:rPr>
              <w:t xml:space="preserve"> </w:t>
            </w:r>
          </w:p>
          <w:p w14:paraId="64ED1800" w14:textId="77777777" w:rsidR="00871653" w:rsidRPr="00445FD8" w:rsidRDefault="00871653" w:rsidP="001A248F">
            <w:pPr>
              <w:tabs>
                <w:tab w:val="left" w:pos="567"/>
              </w:tabs>
              <w:spacing w:after="0"/>
              <w:rPr>
                <w:rFonts w:ascii="Arial" w:hAnsi="Arial" w:cs="Arial"/>
              </w:rPr>
            </w:pPr>
            <w:r w:rsidRPr="00445FD8">
              <w:rPr>
                <w:rFonts w:ascii="Arial" w:hAnsi="Arial" w:cs="Arial"/>
                <w:lang w:eastAsia="ja-JP"/>
              </w:rPr>
              <w:t>No</w:t>
            </w:r>
          </w:p>
        </w:tc>
        <w:tc>
          <w:tcPr>
            <w:tcW w:w="1842" w:type="dxa"/>
          </w:tcPr>
          <w:p w14:paraId="76BEA9E3"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Core part:</w:t>
            </w:r>
            <w:r w:rsidRPr="00445FD8">
              <w:rPr>
                <w:rFonts w:ascii="Arial" w:hAnsi="Arial" w:cs="Arial"/>
                <w:lang w:eastAsia="ja-JP"/>
              </w:rPr>
              <w:t xml:space="preserve"> </w:t>
            </w:r>
          </w:p>
          <w:p w14:paraId="0B886D44" w14:textId="77777777" w:rsidR="00871653" w:rsidRPr="00445FD8" w:rsidRDefault="00871653" w:rsidP="001A248F">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2309" w:type="dxa"/>
            <w:gridSpan w:val="2"/>
          </w:tcPr>
          <w:p w14:paraId="0BD490AA" w14:textId="77777777" w:rsidR="00871653" w:rsidRPr="00445FD8" w:rsidRDefault="00871653" w:rsidP="001A248F">
            <w:pPr>
              <w:tabs>
                <w:tab w:val="left" w:pos="567"/>
              </w:tabs>
              <w:spacing w:after="0"/>
              <w:rPr>
                <w:rFonts w:ascii="Arial" w:hAnsi="Arial" w:cs="Arial"/>
              </w:rPr>
            </w:pPr>
            <w:r w:rsidRPr="00445FD8">
              <w:rPr>
                <w:rFonts w:ascii="Arial" w:hAnsi="Arial" w:cs="Arial"/>
              </w:rPr>
              <w:t>Performance part:</w:t>
            </w:r>
          </w:p>
          <w:p w14:paraId="74BE7DC1" w14:textId="3B9E3B7F" w:rsidR="00871653" w:rsidRPr="00445FD8" w:rsidRDefault="00C52F00" w:rsidP="0036248C">
            <w:pPr>
              <w:tabs>
                <w:tab w:val="left" w:pos="567"/>
              </w:tabs>
              <w:spacing w:after="0"/>
              <w:rPr>
                <w:rFonts w:ascii="Arial" w:eastAsiaTheme="minorEastAsia" w:hAnsi="Arial" w:cs="Arial"/>
                <w:lang w:eastAsia="zh-CN"/>
              </w:rPr>
            </w:pPr>
            <w:r>
              <w:rPr>
                <w:rFonts w:ascii="Arial" w:hAnsi="Arial" w:cs="Arial"/>
                <w:lang w:eastAsia="ja-JP"/>
              </w:rPr>
              <w:t>No</w:t>
            </w:r>
          </w:p>
        </w:tc>
        <w:tc>
          <w:tcPr>
            <w:tcW w:w="1653" w:type="dxa"/>
          </w:tcPr>
          <w:p w14:paraId="4AEB5790" w14:textId="77777777" w:rsidR="00871653" w:rsidRPr="00445FD8" w:rsidRDefault="00871653" w:rsidP="001A248F">
            <w:pPr>
              <w:tabs>
                <w:tab w:val="left" w:pos="567"/>
              </w:tabs>
              <w:spacing w:after="0"/>
              <w:rPr>
                <w:rFonts w:ascii="Arial" w:hAnsi="Arial" w:cs="Arial"/>
              </w:rPr>
            </w:pPr>
            <w:r w:rsidRPr="00445FD8">
              <w:rPr>
                <w:rFonts w:ascii="Arial" w:hAnsi="Arial" w:cs="Arial"/>
              </w:rPr>
              <w:t>Testing part:</w:t>
            </w:r>
          </w:p>
          <w:p w14:paraId="418B124B" w14:textId="77777777" w:rsidR="00871653" w:rsidRPr="00445FD8" w:rsidRDefault="00871653" w:rsidP="0036248C">
            <w:pPr>
              <w:tabs>
                <w:tab w:val="left" w:pos="567"/>
              </w:tabs>
              <w:spacing w:after="0"/>
              <w:rPr>
                <w:rFonts w:ascii="Arial" w:hAnsi="Arial" w:cs="Arial"/>
                <w:lang w:eastAsia="ja-JP"/>
              </w:rPr>
            </w:pPr>
            <w:r w:rsidRPr="00445FD8">
              <w:rPr>
                <w:rFonts w:ascii="Arial" w:hAnsi="Arial" w:cs="Arial" w:hint="eastAsia"/>
                <w:lang w:eastAsia="ja-JP"/>
              </w:rPr>
              <w:t>No</w:t>
            </w:r>
          </w:p>
        </w:tc>
      </w:tr>
      <w:tr w:rsidR="0036248C" w:rsidRPr="008836AC" w14:paraId="1C8C1B8F" w14:textId="77777777" w:rsidTr="00871653">
        <w:tc>
          <w:tcPr>
            <w:tcW w:w="2436" w:type="dxa"/>
          </w:tcPr>
          <w:p w14:paraId="1667FE2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E8E1A1A" w14:textId="745F47BA" w:rsidR="0036248C" w:rsidRPr="00247DBB" w:rsidRDefault="001D199B" w:rsidP="008836AC">
            <w:pPr>
              <w:tabs>
                <w:tab w:val="left" w:pos="567"/>
              </w:tabs>
              <w:spacing w:after="0"/>
              <w:rPr>
                <w:rFonts w:ascii="Arial" w:eastAsiaTheme="minorEastAsia" w:hAnsi="Arial" w:cs="Arial"/>
                <w:lang w:eastAsia="zh-CN"/>
              </w:rPr>
            </w:pPr>
            <w:r w:rsidRPr="00247DBB">
              <w:rPr>
                <w:rFonts w:ascii="Arial" w:hAnsi="Arial" w:cs="Arial"/>
              </w:rPr>
              <w:t>LTE_terr_bcast_bands_sub_108-Core</w:t>
            </w:r>
          </w:p>
        </w:tc>
      </w:tr>
      <w:tr w:rsidR="0036248C" w:rsidRPr="008836AC" w14:paraId="3A235F39" w14:textId="77777777" w:rsidTr="00871653">
        <w:tc>
          <w:tcPr>
            <w:tcW w:w="2436" w:type="dxa"/>
          </w:tcPr>
          <w:p w14:paraId="4609F4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6FD2FE7" w14:textId="060A0C28" w:rsidR="0036248C" w:rsidRPr="00247DBB" w:rsidRDefault="0055398F" w:rsidP="004603E4">
            <w:pPr>
              <w:tabs>
                <w:tab w:val="left" w:pos="567"/>
              </w:tabs>
              <w:spacing w:after="0"/>
              <w:rPr>
                <w:rFonts w:ascii="Arial" w:eastAsiaTheme="minorEastAsia" w:hAnsi="Arial" w:cs="Arial"/>
                <w:lang w:eastAsia="zh-CN"/>
              </w:rPr>
            </w:pPr>
            <w:r w:rsidRPr="0055398F">
              <w:rPr>
                <w:rFonts w:ascii="Arial" w:hAnsi="Arial" w:cs="Arial"/>
              </w:rPr>
              <w:t>1060080</w:t>
            </w:r>
          </w:p>
        </w:tc>
      </w:tr>
      <w:tr w:rsidR="00B6300F" w:rsidRPr="008836AC" w14:paraId="12BB1B74" w14:textId="77777777" w:rsidTr="00871653">
        <w:tc>
          <w:tcPr>
            <w:tcW w:w="2436" w:type="dxa"/>
          </w:tcPr>
          <w:p w14:paraId="7A08F14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BF009F8" w14:textId="49C8042D" w:rsidR="00393332" w:rsidRPr="00247DBB" w:rsidRDefault="0055398F" w:rsidP="00DB1802">
            <w:pPr>
              <w:tabs>
                <w:tab w:val="left" w:pos="567"/>
              </w:tabs>
              <w:spacing w:after="0"/>
              <w:rPr>
                <w:rFonts w:ascii="Arial" w:eastAsiaTheme="minorEastAsia" w:hAnsi="Arial" w:cs="Arial"/>
                <w:lang w:eastAsia="zh-CN"/>
              </w:rPr>
            </w:pPr>
            <w:r w:rsidRPr="0055398F">
              <w:rPr>
                <w:rFonts w:ascii="Arial" w:eastAsiaTheme="minorEastAsia" w:hAnsi="Arial" w:cs="Arial"/>
                <w:lang w:eastAsia="zh-CN"/>
              </w:rPr>
              <w:t>RP-250793</w:t>
            </w:r>
          </w:p>
        </w:tc>
      </w:tr>
      <w:tr w:rsidR="00871653" w:rsidRPr="008836AC" w14:paraId="55A047C8" w14:textId="77777777" w:rsidTr="00871653">
        <w:tc>
          <w:tcPr>
            <w:tcW w:w="2436" w:type="dxa"/>
          </w:tcPr>
          <w:p w14:paraId="2F18F90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C152FE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3DB3531"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0B9459EB"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554A39ED" w14:textId="53C39AB3" w:rsidR="00871653" w:rsidRPr="000366C3" w:rsidRDefault="00871653" w:rsidP="002B3270">
            <w:pPr>
              <w:tabs>
                <w:tab w:val="left" w:pos="567"/>
              </w:tabs>
              <w:spacing w:after="0"/>
              <w:rPr>
                <w:rFonts w:ascii="Arial" w:eastAsiaTheme="minorEastAsia" w:hAnsi="Arial" w:cs="Arial"/>
                <w:lang w:eastAsia="zh-CN"/>
              </w:rPr>
            </w:pPr>
            <w:r w:rsidRPr="000366C3">
              <w:rPr>
                <w:rFonts w:ascii="Arial" w:hAnsi="Arial" w:cs="Arial"/>
                <w:lang w:eastAsia="ja-JP"/>
              </w:rPr>
              <w:t xml:space="preserve">Core part: </w:t>
            </w:r>
            <w:r w:rsidR="00057CFB" w:rsidRPr="00247DBB">
              <w:rPr>
                <w:rFonts w:ascii="Arial" w:eastAsiaTheme="minorEastAsia" w:hAnsi="Arial" w:cs="Arial"/>
                <w:lang w:eastAsia="zh-CN"/>
              </w:rPr>
              <w:t>06</w:t>
            </w:r>
            <w:r w:rsidR="009876F5" w:rsidRPr="00247DBB">
              <w:rPr>
                <w:rFonts w:ascii="Arial" w:eastAsiaTheme="minorEastAsia" w:hAnsi="Arial" w:cs="Arial" w:hint="eastAsia"/>
                <w:lang w:eastAsia="zh-CN"/>
              </w:rPr>
              <w:t>/202</w:t>
            </w:r>
            <w:r w:rsidR="00057CFB" w:rsidRPr="00247DBB">
              <w:rPr>
                <w:rFonts w:ascii="Arial" w:eastAsiaTheme="minorEastAsia" w:hAnsi="Arial" w:cs="Arial"/>
                <w:lang w:eastAsia="zh-CN"/>
              </w:rPr>
              <w:t>5</w:t>
            </w:r>
          </w:p>
        </w:tc>
        <w:tc>
          <w:tcPr>
            <w:tcW w:w="2268" w:type="dxa"/>
          </w:tcPr>
          <w:p w14:paraId="122BCE8A" w14:textId="77777777" w:rsidR="00057CFB" w:rsidRDefault="00871653" w:rsidP="002B3270">
            <w:pPr>
              <w:tabs>
                <w:tab w:val="left" w:pos="567"/>
              </w:tabs>
              <w:spacing w:after="0"/>
              <w:rPr>
                <w:rFonts w:ascii="Arial" w:hAnsi="Arial" w:cs="Arial"/>
                <w:lang w:eastAsia="ja-JP"/>
              </w:rPr>
            </w:pPr>
            <w:r w:rsidRPr="000366C3">
              <w:rPr>
                <w:rFonts w:ascii="Arial" w:hAnsi="Arial" w:cs="Arial"/>
                <w:lang w:eastAsia="ja-JP"/>
              </w:rPr>
              <w:t xml:space="preserve">Performance part: </w:t>
            </w:r>
          </w:p>
          <w:p w14:paraId="1B9D23B9" w14:textId="2B846BE4" w:rsidR="00871653" w:rsidRPr="000366C3" w:rsidRDefault="00057CFB" w:rsidP="002B3270">
            <w:pPr>
              <w:tabs>
                <w:tab w:val="left" w:pos="567"/>
              </w:tabs>
              <w:spacing w:after="0"/>
              <w:rPr>
                <w:rFonts w:ascii="Arial" w:eastAsiaTheme="minorEastAsia" w:hAnsi="Arial" w:cs="Arial"/>
                <w:lang w:eastAsia="zh-CN"/>
              </w:rPr>
            </w:pPr>
            <w:r>
              <w:rPr>
                <w:rFonts w:ascii="Arial" w:eastAsiaTheme="minorEastAsia" w:hAnsi="Arial" w:cs="Arial"/>
                <w:lang w:eastAsia="zh-CN"/>
              </w:rPr>
              <w:t>NA</w:t>
            </w:r>
          </w:p>
        </w:tc>
        <w:tc>
          <w:tcPr>
            <w:tcW w:w="1694" w:type="dxa"/>
            <w:gridSpan w:val="2"/>
          </w:tcPr>
          <w:p w14:paraId="767035E3"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49D042D2"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r w:rsidR="00871653" w:rsidRPr="008836AC" w14:paraId="1C0284BA" w14:textId="77777777" w:rsidTr="00871653">
        <w:tc>
          <w:tcPr>
            <w:tcW w:w="2436" w:type="dxa"/>
          </w:tcPr>
          <w:p w14:paraId="00EEA72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E8FB220"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49B1547C"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3302FCB4"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Core part: </w:t>
            </w:r>
          </w:p>
          <w:p w14:paraId="14A54F33" w14:textId="4BCAF331" w:rsidR="00871653" w:rsidRPr="00445FD8" w:rsidRDefault="00157F74" w:rsidP="00BE4DBC">
            <w:pPr>
              <w:tabs>
                <w:tab w:val="left" w:pos="567"/>
              </w:tabs>
              <w:spacing w:after="0"/>
              <w:rPr>
                <w:rFonts w:ascii="Arial" w:hAnsi="Arial" w:cs="Arial"/>
                <w:lang w:eastAsia="ja-JP"/>
              </w:rPr>
            </w:pPr>
            <w:r>
              <w:rPr>
                <w:rFonts w:ascii="Arial" w:hAnsi="Arial" w:cs="Arial"/>
                <w:color w:val="00B050"/>
                <w:kern w:val="2"/>
                <w:lang w:val="en-US" w:eastAsia="ja-JP"/>
              </w:rPr>
              <w:t>10</w:t>
            </w:r>
            <w:r w:rsidR="0091145E">
              <w:rPr>
                <w:rFonts w:ascii="Arial" w:hAnsi="Arial" w:cs="Arial"/>
                <w:color w:val="00B050"/>
                <w:kern w:val="2"/>
                <w:lang w:val="en-US" w:eastAsia="ja-JP"/>
              </w:rPr>
              <w:t>0</w:t>
            </w:r>
            <w:r w:rsidR="00871653" w:rsidRPr="00CD19BE">
              <w:rPr>
                <w:rFonts w:ascii="Arial" w:hAnsi="Arial" w:cs="Arial"/>
                <w:color w:val="00B050"/>
                <w:kern w:val="2"/>
                <w:lang w:val="en-US" w:eastAsia="ja-JP"/>
              </w:rPr>
              <w:t>%</w:t>
            </w:r>
          </w:p>
        </w:tc>
        <w:tc>
          <w:tcPr>
            <w:tcW w:w="2268" w:type="dxa"/>
          </w:tcPr>
          <w:p w14:paraId="24DC07C8"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Performance Part: </w:t>
            </w:r>
          </w:p>
          <w:p w14:paraId="28235C99" w14:textId="556BEB18" w:rsidR="00871653" w:rsidRPr="00445FD8" w:rsidRDefault="00956588" w:rsidP="008836AC">
            <w:pPr>
              <w:tabs>
                <w:tab w:val="left" w:pos="567"/>
              </w:tabs>
              <w:spacing w:after="0"/>
              <w:rPr>
                <w:rFonts w:ascii="Arial" w:hAnsi="Arial" w:cs="Arial"/>
                <w:lang w:eastAsia="ja-JP"/>
              </w:rPr>
            </w:pPr>
            <w:r w:rsidRPr="00513CCE">
              <w:rPr>
                <w:rFonts w:ascii="Arial" w:eastAsiaTheme="minorEastAsia" w:hAnsi="Arial" w:cs="Arial"/>
                <w:kern w:val="2"/>
                <w:lang w:val="en-US" w:eastAsia="zh-CN"/>
              </w:rPr>
              <w:t>NA</w:t>
            </w:r>
          </w:p>
        </w:tc>
        <w:tc>
          <w:tcPr>
            <w:tcW w:w="1694" w:type="dxa"/>
            <w:gridSpan w:val="2"/>
          </w:tcPr>
          <w:p w14:paraId="6FA4245C"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0713C1E8"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bl>
    <w:p w14:paraId="27AA83D3"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3900E97" w14:textId="77777777" w:rsidR="001F486F" w:rsidRPr="001F486F" w:rsidRDefault="001F486F" w:rsidP="009078EF">
      <w:pPr>
        <w:pStyle w:val="Paragrafoelenco"/>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88CA7FF" w14:textId="77777777" w:rsidR="001F486F" w:rsidRDefault="001F486F" w:rsidP="009078EF">
      <w:pPr>
        <w:pStyle w:val="Paragrafoelenco"/>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715C61E" w14:textId="77777777" w:rsidR="001F486F" w:rsidRDefault="001F486F" w:rsidP="009078EF">
      <w:pPr>
        <w:pStyle w:val="Paragrafoelenco"/>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95E36A2" w14:textId="77777777" w:rsidR="001F486F" w:rsidRPr="001F486F" w:rsidRDefault="001F486F" w:rsidP="001F486F">
      <w:pPr>
        <w:pStyle w:val="Paragrafoelenco"/>
        <w:tabs>
          <w:tab w:val="left" w:pos="567"/>
        </w:tabs>
        <w:ind w:leftChars="0" w:left="924"/>
        <w:rPr>
          <w:rFonts w:ascii="Arial" w:hAnsi="Arial" w:cs="Arial"/>
          <w:color w:val="FF0000"/>
        </w:rPr>
      </w:pPr>
    </w:p>
    <w:p w14:paraId="7E628E2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11D2F969" w14:textId="77777777" w:rsidTr="001A248F">
        <w:tc>
          <w:tcPr>
            <w:tcW w:w="2758" w:type="dxa"/>
            <w:gridSpan w:val="2"/>
          </w:tcPr>
          <w:p w14:paraId="25F3B1C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F7E9DA" w14:textId="77777777" w:rsidR="00EF4800" w:rsidRPr="00CD19BE" w:rsidRDefault="00445FD8" w:rsidP="001A248F">
            <w:pPr>
              <w:tabs>
                <w:tab w:val="left" w:pos="567"/>
              </w:tabs>
              <w:spacing w:after="0"/>
              <w:rPr>
                <w:rFonts w:ascii="Arial" w:eastAsiaTheme="minorEastAsia" w:hAnsi="Arial" w:cs="Arial"/>
                <w:color w:val="FF0000"/>
                <w:lang w:eastAsia="zh-CN"/>
              </w:rPr>
            </w:pPr>
            <w:r w:rsidRPr="00CD19BE">
              <w:rPr>
                <w:rFonts w:ascii="Arial" w:eastAsiaTheme="minorEastAsia" w:hAnsi="Arial" w:cs="Arial"/>
                <w:lang w:eastAsia="zh-CN"/>
              </w:rPr>
              <w:t>RAN</w:t>
            </w:r>
            <w:r w:rsidRPr="00CD19BE">
              <w:rPr>
                <w:rFonts w:ascii="Arial" w:eastAsiaTheme="minorEastAsia" w:hAnsi="Arial" w:cs="Arial" w:hint="eastAsia"/>
                <w:lang w:eastAsia="zh-CN"/>
              </w:rPr>
              <w:t xml:space="preserve"> WG4</w:t>
            </w:r>
          </w:p>
        </w:tc>
      </w:tr>
      <w:tr w:rsidR="006C4E32" w:rsidRPr="008836AC" w14:paraId="73814091" w14:textId="77777777" w:rsidTr="001A248F">
        <w:tc>
          <w:tcPr>
            <w:tcW w:w="1418" w:type="dxa"/>
            <w:vMerge w:val="restart"/>
            <w:vAlign w:val="center"/>
          </w:tcPr>
          <w:p w14:paraId="65B6E0D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3DDBFE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17C22E" w14:textId="7EC8CDA1" w:rsidR="006C4E32" w:rsidRPr="00CD19BE" w:rsidRDefault="00157F74" w:rsidP="00157F74">
            <w:pPr>
              <w:tabs>
                <w:tab w:val="left" w:pos="567"/>
              </w:tabs>
              <w:spacing w:after="0"/>
              <w:rPr>
                <w:rFonts w:ascii="Arial" w:eastAsiaTheme="minorEastAsia" w:hAnsi="Arial" w:cs="Arial"/>
                <w:lang w:eastAsia="zh-CN"/>
              </w:rPr>
            </w:pPr>
            <w:r>
              <w:rPr>
                <w:rFonts w:ascii="Arial" w:eastAsiaTheme="minorEastAsia" w:hAnsi="Arial" w:cs="Arial"/>
                <w:lang w:eastAsia="zh-CN"/>
              </w:rPr>
              <w:t>De Vita</w:t>
            </w:r>
            <w:r w:rsidR="00445FD8" w:rsidRPr="00CD19BE">
              <w:rPr>
                <w:rFonts w:ascii="Arial" w:eastAsiaTheme="minorEastAsia" w:hAnsi="Arial" w:cs="Arial" w:hint="eastAsia"/>
                <w:lang w:eastAsia="zh-CN"/>
              </w:rPr>
              <w:t xml:space="preserve">, </w:t>
            </w:r>
            <w:r>
              <w:rPr>
                <w:rFonts w:ascii="Arial" w:eastAsiaTheme="minorEastAsia" w:hAnsi="Arial" w:cs="Arial"/>
                <w:lang w:eastAsia="zh-CN"/>
              </w:rPr>
              <w:t>Assunta</w:t>
            </w:r>
          </w:p>
        </w:tc>
      </w:tr>
      <w:tr w:rsidR="006C4E32" w:rsidRPr="008836AC" w14:paraId="2E34A330" w14:textId="77777777" w:rsidTr="001A248F">
        <w:tc>
          <w:tcPr>
            <w:tcW w:w="1418" w:type="dxa"/>
            <w:vMerge/>
          </w:tcPr>
          <w:p w14:paraId="4096DD0F" w14:textId="77777777" w:rsidR="006C4E32" w:rsidRPr="008836AC" w:rsidRDefault="006C4E32" w:rsidP="001A248F">
            <w:pPr>
              <w:tabs>
                <w:tab w:val="left" w:pos="567"/>
              </w:tabs>
              <w:rPr>
                <w:rFonts w:ascii="Arial" w:hAnsi="Arial" w:cs="Arial"/>
                <w:b/>
              </w:rPr>
            </w:pPr>
          </w:p>
        </w:tc>
        <w:tc>
          <w:tcPr>
            <w:tcW w:w="1340" w:type="dxa"/>
          </w:tcPr>
          <w:p w14:paraId="76AB4EF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500E3EC" w14:textId="5886B337" w:rsidR="006C4E32" w:rsidRPr="00CD19BE" w:rsidRDefault="00DB1802" w:rsidP="001A248F">
            <w:pPr>
              <w:tabs>
                <w:tab w:val="left" w:pos="567"/>
              </w:tabs>
              <w:spacing w:after="0"/>
              <w:rPr>
                <w:rFonts w:ascii="Arial" w:eastAsiaTheme="minorEastAsia" w:hAnsi="Arial" w:cs="Arial"/>
                <w:lang w:eastAsia="zh-CN"/>
              </w:rPr>
            </w:pPr>
            <w:r w:rsidRPr="00CD19BE">
              <w:rPr>
                <w:rFonts w:ascii="Arial" w:eastAsiaTheme="minorEastAsia" w:hAnsi="Arial" w:cs="Arial"/>
                <w:lang w:eastAsia="zh-CN"/>
              </w:rPr>
              <w:t>EBU</w:t>
            </w:r>
          </w:p>
        </w:tc>
      </w:tr>
      <w:tr w:rsidR="006C4E32" w:rsidRPr="008836AC" w14:paraId="7FF4199E" w14:textId="77777777" w:rsidTr="001A248F">
        <w:tc>
          <w:tcPr>
            <w:tcW w:w="1418" w:type="dxa"/>
            <w:vMerge/>
          </w:tcPr>
          <w:p w14:paraId="346522BC" w14:textId="77777777" w:rsidR="006C4E32" w:rsidRPr="008836AC" w:rsidRDefault="006C4E32" w:rsidP="001A248F">
            <w:pPr>
              <w:tabs>
                <w:tab w:val="left" w:pos="567"/>
              </w:tabs>
              <w:rPr>
                <w:rFonts w:ascii="Arial" w:hAnsi="Arial" w:cs="Arial"/>
                <w:b/>
              </w:rPr>
            </w:pPr>
          </w:p>
        </w:tc>
        <w:tc>
          <w:tcPr>
            <w:tcW w:w="1340" w:type="dxa"/>
          </w:tcPr>
          <w:p w14:paraId="26F245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770DDA7" w14:textId="471A132B" w:rsidR="006C4E32" w:rsidRPr="00CD19BE" w:rsidRDefault="00157F74" w:rsidP="00655218">
            <w:pPr>
              <w:tabs>
                <w:tab w:val="left" w:pos="567"/>
              </w:tabs>
              <w:spacing w:after="0"/>
              <w:rPr>
                <w:rFonts w:ascii="Arial" w:eastAsiaTheme="minorEastAsia" w:hAnsi="Arial" w:cs="Arial"/>
                <w:lang w:eastAsia="zh-CN"/>
              </w:rPr>
            </w:pPr>
            <w:r>
              <w:rPr>
                <w:rFonts w:ascii="Arial" w:eastAsiaTheme="minorEastAsia" w:hAnsi="Arial" w:cs="Arial"/>
                <w:lang w:eastAsia="zh-CN"/>
              </w:rPr>
              <w:t>assunta.devita@rai.it</w:t>
            </w:r>
          </w:p>
        </w:tc>
      </w:tr>
      <w:tr w:rsidR="009A20E6" w:rsidRPr="008836AC" w14:paraId="033101C0" w14:textId="77777777" w:rsidTr="009A20E6">
        <w:tc>
          <w:tcPr>
            <w:tcW w:w="1418" w:type="dxa"/>
            <w:vMerge/>
          </w:tcPr>
          <w:p w14:paraId="7F5BD745" w14:textId="77777777" w:rsidR="009A20E6" w:rsidRPr="008836AC" w:rsidRDefault="009A20E6" w:rsidP="00C051A5">
            <w:pPr>
              <w:tabs>
                <w:tab w:val="left" w:pos="567"/>
              </w:tabs>
              <w:rPr>
                <w:rFonts w:ascii="Arial" w:hAnsi="Arial" w:cs="Arial"/>
                <w:b/>
              </w:rPr>
            </w:pPr>
            <w:r w:rsidRPr="008836AC">
              <w:rPr>
                <w:rFonts w:ascii="Arial" w:hAnsi="Arial" w:cs="Arial"/>
                <w:b/>
              </w:rPr>
              <w:t>Rapporteur</w:t>
            </w:r>
          </w:p>
        </w:tc>
        <w:tc>
          <w:tcPr>
            <w:tcW w:w="1340" w:type="dxa"/>
            <w:tcBorders>
              <w:top w:val="single" w:sz="4" w:space="0" w:color="auto"/>
              <w:left w:val="single" w:sz="4" w:space="0" w:color="auto"/>
              <w:bottom w:val="single" w:sz="4" w:space="0" w:color="auto"/>
              <w:right w:val="single" w:sz="4" w:space="0" w:color="auto"/>
            </w:tcBorders>
          </w:tcPr>
          <w:p w14:paraId="015E60AA" w14:textId="77777777" w:rsidR="009A20E6" w:rsidRPr="008836AC" w:rsidRDefault="009A20E6" w:rsidP="009A20E6">
            <w:pPr>
              <w:tabs>
                <w:tab w:val="left" w:pos="567"/>
              </w:tabs>
              <w:spacing w:after="0"/>
              <w:rPr>
                <w:rFonts w:ascii="Arial" w:hAnsi="Arial" w:cs="Arial"/>
                <w:b/>
              </w:rPr>
            </w:pPr>
            <w:r w:rsidRPr="008836AC">
              <w:rPr>
                <w:rFonts w:ascii="Arial" w:hAnsi="Arial" w:cs="Arial"/>
                <w:b/>
              </w:rPr>
              <w:t>Name</w:t>
            </w:r>
          </w:p>
        </w:tc>
        <w:tc>
          <w:tcPr>
            <w:tcW w:w="7489" w:type="dxa"/>
            <w:tcBorders>
              <w:top w:val="single" w:sz="4" w:space="0" w:color="auto"/>
              <w:left w:val="single" w:sz="4" w:space="0" w:color="auto"/>
              <w:bottom w:val="single" w:sz="4" w:space="0" w:color="auto"/>
              <w:right w:val="single" w:sz="4" w:space="0" w:color="auto"/>
            </w:tcBorders>
          </w:tcPr>
          <w:p w14:paraId="1CAF1122" w14:textId="5EC2B404" w:rsidR="009A20E6" w:rsidRPr="00CD19BE" w:rsidRDefault="00157F74" w:rsidP="00157F74">
            <w:pPr>
              <w:tabs>
                <w:tab w:val="left" w:pos="567"/>
              </w:tabs>
              <w:spacing w:after="0"/>
              <w:rPr>
                <w:rFonts w:ascii="Arial" w:eastAsiaTheme="minorEastAsia" w:hAnsi="Arial" w:cs="Arial"/>
                <w:lang w:eastAsia="zh-CN"/>
              </w:rPr>
            </w:pPr>
            <w:r w:rsidRPr="00157F74">
              <w:rPr>
                <w:rFonts w:ascii="Arial" w:eastAsiaTheme="minorEastAsia" w:hAnsi="Arial" w:cs="Arial"/>
                <w:lang w:eastAsia="zh-CN"/>
              </w:rPr>
              <w:t>Ani Simi Sani</w:t>
            </w:r>
            <w:r w:rsidR="00DB1802" w:rsidRPr="00CD19BE">
              <w:rPr>
                <w:rFonts w:ascii="Arial" w:eastAsiaTheme="minorEastAsia" w:hAnsi="Arial" w:cs="Arial"/>
                <w:lang w:eastAsia="zh-CN"/>
              </w:rPr>
              <w:t xml:space="preserve">, </w:t>
            </w:r>
            <w:proofErr w:type="spellStart"/>
            <w:r>
              <w:rPr>
                <w:rFonts w:ascii="Arial" w:eastAsiaTheme="minorEastAsia" w:hAnsi="Arial" w:cs="Arial"/>
                <w:lang w:eastAsia="zh-CN"/>
              </w:rPr>
              <w:t>Gokul</w:t>
            </w:r>
            <w:proofErr w:type="spellEnd"/>
          </w:p>
        </w:tc>
      </w:tr>
      <w:tr w:rsidR="009A20E6" w:rsidRPr="008836AC" w14:paraId="26651023" w14:textId="77777777" w:rsidTr="009A20E6">
        <w:tc>
          <w:tcPr>
            <w:tcW w:w="1418" w:type="dxa"/>
            <w:vMerge/>
          </w:tcPr>
          <w:p w14:paraId="0A1CCACE" w14:textId="77777777" w:rsidR="009A20E6" w:rsidRPr="008836AC" w:rsidRDefault="009A20E6" w:rsidP="00C051A5">
            <w:pPr>
              <w:tabs>
                <w:tab w:val="left" w:pos="567"/>
              </w:tabs>
              <w:rPr>
                <w:rFonts w:ascii="Arial" w:hAnsi="Arial" w:cs="Arial"/>
                <w:b/>
              </w:rPr>
            </w:pPr>
          </w:p>
        </w:tc>
        <w:tc>
          <w:tcPr>
            <w:tcW w:w="1340" w:type="dxa"/>
            <w:tcBorders>
              <w:top w:val="single" w:sz="4" w:space="0" w:color="auto"/>
              <w:left w:val="single" w:sz="4" w:space="0" w:color="auto"/>
              <w:bottom w:val="single" w:sz="4" w:space="0" w:color="auto"/>
              <w:right w:val="single" w:sz="4" w:space="0" w:color="auto"/>
            </w:tcBorders>
          </w:tcPr>
          <w:p w14:paraId="0D9CE478" w14:textId="77777777" w:rsidR="009A20E6" w:rsidRPr="008836AC" w:rsidRDefault="009A20E6" w:rsidP="009A20E6">
            <w:pPr>
              <w:tabs>
                <w:tab w:val="left" w:pos="567"/>
              </w:tabs>
              <w:spacing w:after="0"/>
              <w:rPr>
                <w:rFonts w:ascii="Arial" w:hAnsi="Arial" w:cs="Arial"/>
                <w:b/>
              </w:rPr>
            </w:pPr>
            <w:r w:rsidRPr="008836AC">
              <w:rPr>
                <w:rFonts w:ascii="Arial" w:hAnsi="Arial" w:cs="Arial"/>
                <w:b/>
              </w:rPr>
              <w:t>Company</w:t>
            </w:r>
          </w:p>
        </w:tc>
        <w:tc>
          <w:tcPr>
            <w:tcW w:w="7489" w:type="dxa"/>
            <w:tcBorders>
              <w:top w:val="single" w:sz="4" w:space="0" w:color="auto"/>
              <w:left w:val="single" w:sz="4" w:space="0" w:color="auto"/>
              <w:bottom w:val="single" w:sz="4" w:space="0" w:color="auto"/>
              <w:right w:val="single" w:sz="4" w:space="0" w:color="auto"/>
            </w:tcBorders>
          </w:tcPr>
          <w:p w14:paraId="56F59514" w14:textId="410E682B" w:rsidR="009A20E6" w:rsidRPr="00CD19BE" w:rsidRDefault="00DB1802" w:rsidP="009A20E6">
            <w:pPr>
              <w:tabs>
                <w:tab w:val="left" w:pos="567"/>
              </w:tabs>
              <w:spacing w:after="0"/>
              <w:rPr>
                <w:rFonts w:ascii="Arial" w:eastAsiaTheme="minorEastAsia" w:hAnsi="Arial" w:cs="Arial"/>
                <w:lang w:eastAsia="zh-CN"/>
              </w:rPr>
            </w:pPr>
            <w:r w:rsidRPr="00CD19BE">
              <w:rPr>
                <w:rFonts w:ascii="Arial" w:eastAsiaTheme="minorEastAsia" w:hAnsi="Arial" w:cs="Arial"/>
                <w:lang w:eastAsia="zh-CN"/>
              </w:rPr>
              <w:t>BNE</w:t>
            </w:r>
          </w:p>
        </w:tc>
      </w:tr>
      <w:tr w:rsidR="009A20E6" w:rsidRPr="008836AC" w14:paraId="0EFCB23B" w14:textId="77777777" w:rsidTr="009A20E6">
        <w:tc>
          <w:tcPr>
            <w:tcW w:w="1418" w:type="dxa"/>
            <w:vMerge/>
          </w:tcPr>
          <w:p w14:paraId="0E28C976" w14:textId="77777777" w:rsidR="009A20E6" w:rsidRPr="008836AC" w:rsidRDefault="009A20E6" w:rsidP="00C051A5">
            <w:pPr>
              <w:tabs>
                <w:tab w:val="left" w:pos="567"/>
              </w:tabs>
              <w:rPr>
                <w:rFonts w:ascii="Arial" w:hAnsi="Arial" w:cs="Arial"/>
                <w:b/>
              </w:rPr>
            </w:pPr>
          </w:p>
        </w:tc>
        <w:tc>
          <w:tcPr>
            <w:tcW w:w="1340" w:type="dxa"/>
            <w:tcBorders>
              <w:top w:val="single" w:sz="4" w:space="0" w:color="auto"/>
              <w:left w:val="single" w:sz="4" w:space="0" w:color="auto"/>
              <w:bottom w:val="single" w:sz="4" w:space="0" w:color="auto"/>
              <w:right w:val="single" w:sz="4" w:space="0" w:color="auto"/>
            </w:tcBorders>
          </w:tcPr>
          <w:p w14:paraId="4DC576ED" w14:textId="77777777" w:rsidR="009A20E6" w:rsidRPr="008836AC" w:rsidRDefault="009A20E6" w:rsidP="009A20E6">
            <w:pPr>
              <w:tabs>
                <w:tab w:val="left" w:pos="567"/>
              </w:tabs>
              <w:spacing w:after="0"/>
              <w:rPr>
                <w:rFonts w:ascii="Arial" w:hAnsi="Arial" w:cs="Arial"/>
                <w:b/>
              </w:rPr>
            </w:pPr>
            <w:r w:rsidRPr="008836AC">
              <w:rPr>
                <w:rFonts w:ascii="Arial" w:hAnsi="Arial" w:cs="Arial"/>
                <w:b/>
              </w:rPr>
              <w:t>Email</w:t>
            </w:r>
          </w:p>
        </w:tc>
        <w:tc>
          <w:tcPr>
            <w:tcW w:w="7489" w:type="dxa"/>
            <w:tcBorders>
              <w:top w:val="single" w:sz="4" w:space="0" w:color="auto"/>
              <w:left w:val="single" w:sz="4" w:space="0" w:color="auto"/>
              <w:bottom w:val="single" w:sz="4" w:space="0" w:color="auto"/>
              <w:right w:val="single" w:sz="4" w:space="0" w:color="auto"/>
            </w:tcBorders>
          </w:tcPr>
          <w:p w14:paraId="2B7051BE" w14:textId="50F87616" w:rsidR="009A20E6" w:rsidRPr="00CD19BE" w:rsidRDefault="00157F74" w:rsidP="009A20E6">
            <w:pPr>
              <w:tabs>
                <w:tab w:val="left" w:pos="567"/>
              </w:tabs>
              <w:spacing w:after="0"/>
              <w:rPr>
                <w:rFonts w:ascii="Arial" w:eastAsiaTheme="minorEastAsia" w:hAnsi="Arial" w:cs="Arial"/>
                <w:lang w:eastAsia="zh-CN"/>
              </w:rPr>
            </w:pPr>
            <w:r w:rsidRPr="00157F74">
              <w:rPr>
                <w:rFonts w:ascii="Arial" w:eastAsiaTheme="minorEastAsia" w:hAnsi="Arial" w:cs="Arial"/>
                <w:lang w:eastAsia="zh-CN"/>
              </w:rPr>
              <w:t>GokulSani.AniSimi@ors.at</w:t>
            </w:r>
          </w:p>
        </w:tc>
      </w:tr>
    </w:tbl>
    <w:p w14:paraId="5287CD51" w14:textId="77777777" w:rsidR="006C4E32" w:rsidRDefault="006C4E32" w:rsidP="000D17BC">
      <w:pPr>
        <w:pBdr>
          <w:bottom w:val="single" w:sz="4" w:space="1" w:color="auto"/>
        </w:pBdr>
        <w:spacing w:after="0"/>
        <w:rPr>
          <w:rFonts w:ascii="Arial" w:hAnsi="Arial" w:cs="Arial"/>
        </w:rPr>
      </w:pPr>
    </w:p>
    <w:p w14:paraId="3EDC6D46" w14:textId="77777777" w:rsidR="006C4E32" w:rsidRPr="00430FCA" w:rsidRDefault="006C4E32" w:rsidP="006C4E32">
      <w:pPr>
        <w:pBdr>
          <w:bottom w:val="single" w:sz="4" w:space="1" w:color="auto"/>
        </w:pBdr>
        <w:rPr>
          <w:rFonts w:ascii="Arial" w:hAnsi="Arial" w:cs="Arial"/>
        </w:rPr>
      </w:pPr>
    </w:p>
    <w:p w14:paraId="2958EFE5" w14:textId="77777777" w:rsidR="00137471" w:rsidRPr="003B7182" w:rsidRDefault="006C4E32" w:rsidP="00C21339">
      <w:pPr>
        <w:pStyle w:val="Titolo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50143EF" w14:textId="77777777" w:rsidTr="001A248F">
        <w:trPr>
          <w:jc w:val="center"/>
        </w:trPr>
        <w:tc>
          <w:tcPr>
            <w:tcW w:w="6185" w:type="dxa"/>
            <w:shd w:val="clear" w:color="auto" w:fill="E0E0E0"/>
          </w:tcPr>
          <w:p w14:paraId="53F7F96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B271298" w14:textId="10F28D09" w:rsidR="00D22398" w:rsidRPr="00903B16" w:rsidRDefault="002627D2" w:rsidP="00C4666A">
            <w:pPr>
              <w:pStyle w:val="TAL"/>
              <w:jc w:val="center"/>
              <w:rPr>
                <w:rFonts w:eastAsiaTheme="minorEastAsia"/>
                <w:color w:val="FF0000"/>
                <w:lang w:eastAsia="zh-CN"/>
              </w:rPr>
            </w:pPr>
            <w:r>
              <w:rPr>
                <w:rFonts w:eastAsiaTheme="minorEastAsia" w:hint="eastAsia"/>
                <w:lang w:eastAsia="zh-CN"/>
              </w:rPr>
              <w:t>No</w:t>
            </w:r>
          </w:p>
        </w:tc>
      </w:tr>
    </w:tbl>
    <w:p w14:paraId="2C980543" w14:textId="77777777" w:rsidR="00D22398" w:rsidRDefault="00D22398" w:rsidP="0039390A">
      <w:pPr>
        <w:spacing w:after="0"/>
        <w:rPr>
          <w:rFonts w:ascii="Arial" w:hAnsi="Arial" w:cs="Arial"/>
        </w:rPr>
      </w:pPr>
    </w:p>
    <w:p w14:paraId="5F0EA23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2381A"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BDF1DA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9817232" w14:textId="77777777" w:rsidR="003B7182" w:rsidRDefault="003B7182" w:rsidP="00C17C6C">
      <w:pPr>
        <w:spacing w:after="0"/>
        <w:rPr>
          <w:rFonts w:ascii="Arial" w:hAnsi="Arial" w:cs="Arial"/>
        </w:rPr>
      </w:pPr>
    </w:p>
    <w:p w14:paraId="2606E2F9" w14:textId="2ED1AFFB" w:rsidR="00011C3B" w:rsidRPr="005A3A75" w:rsidRDefault="00011C3B" w:rsidP="00C17C6C">
      <w:pPr>
        <w:spacing w:after="0"/>
        <w:rPr>
          <w:rFonts w:ascii="Arial" w:eastAsiaTheme="minorEastAsia" w:hAnsi="Arial" w:cs="Arial"/>
          <w:lang w:eastAsia="zh-CN"/>
        </w:rPr>
      </w:pPr>
    </w:p>
    <w:p w14:paraId="713E3921" w14:textId="77777777" w:rsidR="00F86A73" w:rsidRDefault="001A3B5F" w:rsidP="00701410">
      <w:pPr>
        <w:pStyle w:val="Titolo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B229C8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9DCA6E9" w14:textId="77777777" w:rsidR="00610E37" w:rsidRDefault="00701410" w:rsidP="00701410">
      <w:pPr>
        <w:pStyle w:val="Titolo2"/>
        <w:rPr>
          <w:lang w:eastAsia="ja-JP"/>
        </w:rPr>
      </w:pPr>
      <w:r>
        <w:rPr>
          <w:lang w:eastAsia="ja-JP"/>
        </w:rPr>
        <w:lastRenderedPageBreak/>
        <w:t>2.1</w:t>
      </w:r>
      <w:r>
        <w:rPr>
          <w:lang w:eastAsia="ja-JP"/>
        </w:rPr>
        <w:tab/>
      </w:r>
      <w:r w:rsidR="00610E37" w:rsidRPr="0003665A">
        <w:rPr>
          <w:rFonts w:hint="eastAsia"/>
          <w:lang w:eastAsia="ja-JP"/>
        </w:rPr>
        <w:t>RAN1</w:t>
      </w:r>
    </w:p>
    <w:p w14:paraId="20FC22D2" w14:textId="77777777" w:rsidR="00701410" w:rsidRDefault="00701410" w:rsidP="00701410">
      <w:pPr>
        <w:pStyle w:val="Titolo4"/>
        <w:rPr>
          <w:lang w:eastAsia="ja-JP"/>
        </w:rPr>
      </w:pPr>
      <w:r>
        <w:rPr>
          <w:lang w:eastAsia="ja-JP"/>
        </w:rPr>
        <w:t>2.1.1</w:t>
      </w:r>
      <w:r>
        <w:rPr>
          <w:lang w:eastAsia="ja-JP"/>
        </w:rPr>
        <w:tab/>
        <w:t>Agreements</w:t>
      </w:r>
    </w:p>
    <w:p w14:paraId="03D0949B" w14:textId="77777777" w:rsidR="003A4B47" w:rsidRPr="00701410" w:rsidRDefault="00701410" w:rsidP="00701410">
      <w:pPr>
        <w:pStyle w:val="Titolo4"/>
        <w:rPr>
          <w:lang w:eastAsia="ja-JP"/>
        </w:rPr>
      </w:pPr>
      <w:r>
        <w:rPr>
          <w:lang w:eastAsia="ja-JP"/>
        </w:rPr>
        <w:t>2.1.2</w:t>
      </w:r>
      <w:r>
        <w:rPr>
          <w:lang w:eastAsia="ja-JP"/>
        </w:rPr>
        <w:tab/>
        <w:t>Remaining Open issues</w:t>
      </w:r>
    </w:p>
    <w:p w14:paraId="73E1A844" w14:textId="77777777" w:rsidR="00701410" w:rsidRDefault="00701410" w:rsidP="00701410">
      <w:pPr>
        <w:pStyle w:val="Titolo2"/>
        <w:rPr>
          <w:lang w:eastAsia="ja-JP"/>
        </w:rPr>
      </w:pPr>
      <w:r>
        <w:rPr>
          <w:lang w:eastAsia="ja-JP"/>
        </w:rPr>
        <w:t>2.2</w:t>
      </w:r>
      <w:r>
        <w:rPr>
          <w:lang w:eastAsia="ja-JP"/>
        </w:rPr>
        <w:tab/>
      </w:r>
      <w:r>
        <w:rPr>
          <w:rFonts w:hint="eastAsia"/>
          <w:lang w:eastAsia="ja-JP"/>
        </w:rPr>
        <w:t>RAN2</w:t>
      </w:r>
    </w:p>
    <w:p w14:paraId="33012E1E" w14:textId="77777777" w:rsidR="00701410" w:rsidRDefault="00701410" w:rsidP="00701410">
      <w:pPr>
        <w:pStyle w:val="Titolo4"/>
        <w:rPr>
          <w:lang w:eastAsia="ja-JP"/>
        </w:rPr>
      </w:pPr>
      <w:r>
        <w:rPr>
          <w:lang w:eastAsia="ja-JP"/>
        </w:rPr>
        <w:t>2.2.1</w:t>
      </w:r>
      <w:r>
        <w:rPr>
          <w:lang w:eastAsia="ja-JP"/>
        </w:rPr>
        <w:tab/>
        <w:t>Agreements</w:t>
      </w:r>
    </w:p>
    <w:p w14:paraId="4F5300A6" w14:textId="77777777" w:rsidR="00C21339" w:rsidRPr="00A86AB5" w:rsidRDefault="00701410" w:rsidP="00A86AB5">
      <w:pPr>
        <w:pStyle w:val="Titolo4"/>
        <w:rPr>
          <w:lang w:eastAsia="ja-JP"/>
        </w:rPr>
      </w:pPr>
      <w:r>
        <w:rPr>
          <w:lang w:eastAsia="ja-JP"/>
        </w:rPr>
        <w:t>2.2.2</w:t>
      </w:r>
      <w:r>
        <w:rPr>
          <w:lang w:eastAsia="ja-JP"/>
        </w:rPr>
        <w:tab/>
        <w:t xml:space="preserve">Remaining Open issues </w:t>
      </w:r>
    </w:p>
    <w:p w14:paraId="3E4CD2A5" w14:textId="77777777" w:rsidR="00701410" w:rsidRDefault="00701410" w:rsidP="00701410">
      <w:pPr>
        <w:pStyle w:val="Titolo2"/>
        <w:rPr>
          <w:lang w:eastAsia="ja-JP"/>
        </w:rPr>
      </w:pPr>
      <w:r>
        <w:rPr>
          <w:lang w:eastAsia="ja-JP"/>
        </w:rPr>
        <w:t>2.3</w:t>
      </w:r>
      <w:r>
        <w:rPr>
          <w:lang w:eastAsia="ja-JP"/>
        </w:rPr>
        <w:tab/>
      </w:r>
      <w:r>
        <w:rPr>
          <w:rFonts w:hint="eastAsia"/>
          <w:lang w:eastAsia="ja-JP"/>
        </w:rPr>
        <w:t>RAN3</w:t>
      </w:r>
    </w:p>
    <w:p w14:paraId="2439E4D3" w14:textId="77777777" w:rsidR="00701410" w:rsidRDefault="00701410" w:rsidP="00701410">
      <w:pPr>
        <w:pStyle w:val="Titolo4"/>
        <w:rPr>
          <w:lang w:eastAsia="ja-JP"/>
        </w:rPr>
      </w:pPr>
      <w:r>
        <w:rPr>
          <w:lang w:eastAsia="ja-JP"/>
        </w:rPr>
        <w:t>2.3.1</w:t>
      </w:r>
      <w:r>
        <w:rPr>
          <w:lang w:eastAsia="ja-JP"/>
        </w:rPr>
        <w:tab/>
        <w:t>Agreements</w:t>
      </w:r>
    </w:p>
    <w:p w14:paraId="5C0C472C" w14:textId="77777777" w:rsidR="00701410" w:rsidRPr="003A4B47" w:rsidRDefault="00701410" w:rsidP="00701410">
      <w:pPr>
        <w:pStyle w:val="Titolo4"/>
        <w:rPr>
          <w:rFonts w:cs="Arial"/>
          <w:lang w:eastAsia="ja-JP"/>
        </w:rPr>
      </w:pPr>
      <w:r>
        <w:rPr>
          <w:lang w:eastAsia="ja-JP"/>
        </w:rPr>
        <w:t>2.3.2</w:t>
      </w:r>
      <w:r>
        <w:rPr>
          <w:lang w:eastAsia="ja-JP"/>
        </w:rPr>
        <w:tab/>
        <w:t>Remaining Open issues</w:t>
      </w:r>
    </w:p>
    <w:p w14:paraId="452E0299" w14:textId="77777777" w:rsidR="006C2CF1" w:rsidRDefault="006C2CF1" w:rsidP="006C2CF1">
      <w:pPr>
        <w:pStyle w:val="Titolo2"/>
        <w:rPr>
          <w:lang w:eastAsia="ja-JP"/>
        </w:rPr>
      </w:pPr>
      <w:r>
        <w:rPr>
          <w:lang w:eastAsia="ja-JP"/>
        </w:rPr>
        <w:t>2.4</w:t>
      </w:r>
      <w:r>
        <w:rPr>
          <w:lang w:eastAsia="ja-JP"/>
        </w:rPr>
        <w:tab/>
      </w:r>
      <w:r>
        <w:rPr>
          <w:rFonts w:hint="eastAsia"/>
          <w:lang w:eastAsia="ja-JP"/>
        </w:rPr>
        <w:t>RAN4</w:t>
      </w:r>
    </w:p>
    <w:p w14:paraId="11268F83" w14:textId="77777777" w:rsidR="006C2CF1" w:rsidRDefault="006C2CF1" w:rsidP="006C2CF1">
      <w:pPr>
        <w:pStyle w:val="Titolo4"/>
        <w:rPr>
          <w:lang w:eastAsia="ja-JP"/>
        </w:rPr>
      </w:pPr>
      <w:r>
        <w:rPr>
          <w:lang w:eastAsia="ja-JP"/>
        </w:rPr>
        <w:t>2.4.1</w:t>
      </w:r>
      <w:r>
        <w:rPr>
          <w:lang w:eastAsia="ja-JP"/>
        </w:rPr>
        <w:tab/>
        <w:t>Agreements</w:t>
      </w:r>
    </w:p>
    <w:p w14:paraId="0F5C4599" w14:textId="1F4004D9" w:rsidR="006C2CF1" w:rsidRDefault="006C2CF1" w:rsidP="006C2CF1">
      <w:pPr>
        <w:rPr>
          <w:rFonts w:eastAsia="SimSun"/>
          <w:b/>
          <w:bCs/>
          <w:u w:val="single"/>
          <w:lang w:val="en-US" w:eastAsia="zh-CN"/>
        </w:rPr>
      </w:pPr>
      <w:r>
        <w:rPr>
          <w:rFonts w:eastAsia="SimSun" w:hint="eastAsia"/>
          <w:b/>
          <w:bCs/>
          <w:u w:val="single"/>
          <w:lang w:val="en-US" w:eastAsia="zh-CN"/>
        </w:rPr>
        <w:t>RAN4-11</w:t>
      </w:r>
      <w:r>
        <w:rPr>
          <w:rFonts w:eastAsia="SimSun"/>
          <w:b/>
          <w:bCs/>
          <w:u w:val="single"/>
          <w:lang w:val="en-US" w:eastAsia="zh-CN"/>
        </w:rPr>
        <w:t>4</w:t>
      </w:r>
      <w:r w:rsidR="00232047">
        <w:rPr>
          <w:rFonts w:eastAsia="SimSun"/>
          <w:b/>
          <w:bCs/>
          <w:u w:val="single"/>
          <w:lang w:val="en-US" w:eastAsia="zh-CN"/>
        </w:rPr>
        <w:t>-bis</w:t>
      </w:r>
      <w:r>
        <w:rPr>
          <w:rFonts w:eastAsia="SimSun" w:hint="eastAsia"/>
          <w:b/>
          <w:bCs/>
          <w:u w:val="single"/>
          <w:lang w:val="en-US" w:eastAsia="zh-CN"/>
        </w:rPr>
        <w:t>:</w:t>
      </w:r>
    </w:p>
    <w:p w14:paraId="77873BF5" w14:textId="4F883163" w:rsidR="009B6B73" w:rsidRDefault="009B6B73" w:rsidP="006C2CF1">
      <w:pPr>
        <w:rPr>
          <w:rFonts w:eastAsia="SimSun"/>
          <w:lang w:eastAsia="zh-CN"/>
        </w:rPr>
      </w:pPr>
      <w:r>
        <w:rPr>
          <w:rFonts w:eastAsia="SimSun"/>
          <w:lang w:val="en-US" w:eastAsia="zh-CN"/>
        </w:rPr>
        <w:t>During RAN4-114bis</w:t>
      </w:r>
      <w:r w:rsidR="00C368F9">
        <w:rPr>
          <w:rFonts w:eastAsia="SimSun"/>
          <w:lang w:val="en-US" w:eastAsia="zh-CN"/>
        </w:rPr>
        <w:t xml:space="preserve"> meeting,</w:t>
      </w:r>
      <w:r>
        <w:rPr>
          <w:rFonts w:eastAsia="SimSun"/>
          <w:lang w:val="en-US" w:eastAsia="zh-CN"/>
        </w:rPr>
        <w:t xml:space="preserve"> it was agreed to </w:t>
      </w:r>
      <w:r>
        <w:rPr>
          <w:rFonts w:eastAsia="SimSun"/>
          <w:lang w:eastAsia="zh-CN"/>
        </w:rPr>
        <w:t>s</w:t>
      </w:r>
      <w:r w:rsidRPr="009B6B73">
        <w:rPr>
          <w:rFonts w:eastAsia="SimSun"/>
          <w:lang w:eastAsia="zh-CN"/>
        </w:rPr>
        <w:t>pecify the two new SDO bands 470-608 MHz and 606-698 MHz using the next available band numbers, i.e. 112 and 113.</w:t>
      </w:r>
    </w:p>
    <w:p w14:paraId="2688CF92" w14:textId="1D35BA7E" w:rsidR="00F84A1D" w:rsidRDefault="00F84A1D" w:rsidP="006C2CF1">
      <w:pPr>
        <w:rPr>
          <w:rFonts w:eastAsia="SimSun"/>
          <w:lang w:eastAsia="zh-CN"/>
        </w:rPr>
      </w:pPr>
      <w:r w:rsidRPr="00F84A1D">
        <w:rPr>
          <w:rFonts w:eastAsia="SimSun"/>
          <w:lang w:eastAsia="zh-CN"/>
        </w:rPr>
        <w:t>R4-2504044</w:t>
      </w:r>
      <w:r w:rsidRPr="00F84A1D">
        <w:rPr>
          <w:rFonts w:eastAsia="SimSun"/>
          <w:lang w:eastAsia="zh-CN"/>
        </w:rPr>
        <w:tab/>
      </w:r>
      <w:r>
        <w:rPr>
          <w:rFonts w:eastAsia="SimSun"/>
          <w:lang w:eastAsia="zh-CN"/>
        </w:rPr>
        <w:t>‘</w:t>
      </w:r>
      <w:r w:rsidRPr="00F84A1D">
        <w:rPr>
          <w:rFonts w:eastAsia="SimSun"/>
          <w:lang w:eastAsia="zh-CN"/>
        </w:rPr>
        <w:t>CR to TS 36.101: New bands for LTE based 5G terrestrial broadcast for early deployments, Rel-19</w:t>
      </w:r>
      <w:r>
        <w:rPr>
          <w:rFonts w:eastAsia="SimSun"/>
          <w:lang w:eastAsia="zh-CN"/>
        </w:rPr>
        <w:t>’</w:t>
      </w:r>
      <w:r w:rsidR="00E60583">
        <w:rPr>
          <w:rFonts w:eastAsia="SimSun"/>
          <w:lang w:eastAsia="zh-CN"/>
        </w:rPr>
        <w:t xml:space="preserve"> was endorsed (formal CR to be submitted for RAN4#115).</w:t>
      </w:r>
    </w:p>
    <w:p w14:paraId="491E2BA7" w14:textId="10945AB4" w:rsidR="00F84A1D" w:rsidRPr="00F84A1D" w:rsidRDefault="00F84A1D" w:rsidP="006C2CF1">
      <w:pPr>
        <w:rPr>
          <w:rFonts w:eastAsia="SimSun"/>
          <w:lang w:eastAsia="zh-CN"/>
        </w:rPr>
      </w:pPr>
      <w:r w:rsidRPr="00F84A1D">
        <w:rPr>
          <w:rFonts w:eastAsia="SimSun"/>
          <w:lang w:eastAsia="zh-CN"/>
        </w:rPr>
        <w:t>R4-2504724</w:t>
      </w:r>
      <w:r w:rsidRPr="00F84A1D">
        <w:rPr>
          <w:rFonts w:eastAsia="SimSun"/>
          <w:lang w:eastAsia="zh-CN"/>
        </w:rPr>
        <w:tab/>
      </w:r>
      <w:r w:rsidR="009750C3">
        <w:rPr>
          <w:rFonts w:eastAsia="SimSun"/>
          <w:lang w:eastAsia="zh-CN"/>
        </w:rPr>
        <w:t>‘</w:t>
      </w:r>
      <w:r w:rsidRPr="00F84A1D">
        <w:rPr>
          <w:rFonts w:eastAsia="SimSun"/>
          <w:lang w:eastAsia="zh-CN"/>
        </w:rPr>
        <w:t xml:space="preserve">CR to TS </w:t>
      </w:r>
      <w:proofErr w:type="gramStart"/>
      <w:r w:rsidRPr="00F84A1D">
        <w:rPr>
          <w:rFonts w:eastAsia="SimSun"/>
          <w:lang w:eastAsia="zh-CN"/>
        </w:rPr>
        <w:t>36.104 :</w:t>
      </w:r>
      <w:proofErr w:type="gramEnd"/>
      <w:r w:rsidRPr="00F84A1D">
        <w:rPr>
          <w:rFonts w:eastAsia="SimSun"/>
          <w:lang w:eastAsia="zh-CN"/>
        </w:rPr>
        <w:t xml:space="preserve"> New bands for LTE based 5G terrestrial broadcast for early deployments, Rel-19</w:t>
      </w:r>
      <w:r w:rsidR="009750C3">
        <w:rPr>
          <w:rFonts w:eastAsia="SimSun"/>
          <w:lang w:eastAsia="zh-CN"/>
        </w:rPr>
        <w:t>’</w:t>
      </w:r>
      <w:r>
        <w:rPr>
          <w:rFonts w:eastAsia="SimSun"/>
          <w:lang w:eastAsia="zh-CN"/>
        </w:rPr>
        <w:t xml:space="preserve"> was endorsed</w:t>
      </w:r>
      <w:r w:rsidR="00E60583">
        <w:rPr>
          <w:rFonts w:eastAsia="SimSun"/>
          <w:lang w:eastAsia="zh-CN"/>
        </w:rPr>
        <w:t xml:space="preserve"> (formal CR to be submitted for RAN4#115).</w:t>
      </w:r>
    </w:p>
    <w:p w14:paraId="0074953F" w14:textId="4AB3DAA9" w:rsidR="006C2CF1" w:rsidRDefault="006C2CF1" w:rsidP="006C2CF1">
      <w:pPr>
        <w:rPr>
          <w:rFonts w:eastAsia="SimSun"/>
          <w:b/>
          <w:bCs/>
          <w:u w:val="single"/>
          <w:lang w:val="en-US" w:eastAsia="zh-CN"/>
        </w:rPr>
      </w:pPr>
      <w:r>
        <w:rPr>
          <w:rFonts w:eastAsia="SimSun" w:hint="eastAsia"/>
          <w:b/>
          <w:bCs/>
          <w:u w:val="single"/>
          <w:lang w:val="en-US" w:eastAsia="zh-CN"/>
        </w:rPr>
        <w:t>RAN4-11</w:t>
      </w:r>
      <w:r w:rsidR="00232047">
        <w:rPr>
          <w:rFonts w:eastAsia="SimSun"/>
          <w:b/>
          <w:bCs/>
          <w:u w:val="single"/>
          <w:lang w:val="en-US" w:eastAsia="zh-CN"/>
        </w:rPr>
        <w:t>5</w:t>
      </w:r>
      <w:r>
        <w:rPr>
          <w:rFonts w:eastAsia="SimSun" w:hint="eastAsia"/>
          <w:b/>
          <w:bCs/>
          <w:u w:val="single"/>
          <w:lang w:val="en-US" w:eastAsia="zh-CN"/>
        </w:rPr>
        <w:t>:</w:t>
      </w:r>
    </w:p>
    <w:p w14:paraId="7CAAD3A4" w14:textId="40613613" w:rsidR="00C368F9" w:rsidRDefault="00C368F9" w:rsidP="006C2CF1">
      <w:pPr>
        <w:rPr>
          <w:rFonts w:eastAsia="SimSun"/>
          <w:lang w:eastAsia="zh-CN"/>
        </w:rPr>
      </w:pPr>
      <w:r w:rsidRPr="00C368F9">
        <w:rPr>
          <w:rFonts w:eastAsia="SimSun"/>
          <w:lang w:val="en-US" w:eastAsia="zh-CN"/>
        </w:rPr>
        <w:t>R4-2508786</w:t>
      </w:r>
      <w:r>
        <w:rPr>
          <w:rFonts w:eastAsia="SimSun"/>
          <w:lang w:val="en-US" w:eastAsia="zh-CN"/>
        </w:rPr>
        <w:t xml:space="preserve"> </w:t>
      </w:r>
      <w:r>
        <w:rPr>
          <w:rFonts w:eastAsia="SimSun"/>
          <w:lang w:eastAsia="zh-CN"/>
        </w:rPr>
        <w:t>‘</w:t>
      </w:r>
      <w:r w:rsidRPr="00F84A1D">
        <w:rPr>
          <w:rFonts w:eastAsia="SimSun"/>
          <w:lang w:eastAsia="zh-CN"/>
        </w:rPr>
        <w:t>CR to TS 36.101: New bands for LTE based 5G terrestrial broadcast for early deployments, Rel-19</w:t>
      </w:r>
      <w:r>
        <w:rPr>
          <w:rFonts w:eastAsia="SimSun"/>
          <w:lang w:eastAsia="zh-CN"/>
        </w:rPr>
        <w:t>’ was agreed.</w:t>
      </w:r>
    </w:p>
    <w:p w14:paraId="6C643E15" w14:textId="41240AF5" w:rsidR="00C368F9" w:rsidRDefault="00C368F9" w:rsidP="006C2CF1">
      <w:pPr>
        <w:rPr>
          <w:rFonts w:eastAsia="SimSun"/>
          <w:lang w:eastAsia="zh-CN"/>
        </w:rPr>
      </w:pPr>
      <w:r w:rsidRPr="00C368F9">
        <w:rPr>
          <w:rFonts w:eastAsia="SimSun"/>
          <w:lang w:val="en-US" w:eastAsia="zh-CN"/>
        </w:rPr>
        <w:t>R4-250878</w:t>
      </w:r>
      <w:r>
        <w:rPr>
          <w:rFonts w:eastAsia="SimSun"/>
          <w:lang w:val="en-US" w:eastAsia="zh-CN"/>
        </w:rPr>
        <w:t>7</w:t>
      </w:r>
      <w:r w:rsidR="009750C3">
        <w:rPr>
          <w:rFonts w:eastAsia="SimSun"/>
          <w:lang w:val="en-US" w:eastAsia="zh-CN"/>
        </w:rPr>
        <w:t xml:space="preserve"> </w:t>
      </w:r>
      <w:r w:rsidR="009750C3">
        <w:rPr>
          <w:rFonts w:eastAsia="SimSun"/>
          <w:lang w:eastAsia="zh-CN"/>
        </w:rPr>
        <w:t>‘</w:t>
      </w:r>
      <w:r w:rsidR="009750C3" w:rsidRPr="00F84A1D">
        <w:rPr>
          <w:rFonts w:eastAsia="SimSun"/>
          <w:lang w:eastAsia="zh-CN"/>
        </w:rPr>
        <w:t xml:space="preserve">CR to TS </w:t>
      </w:r>
      <w:proofErr w:type="gramStart"/>
      <w:r w:rsidR="009750C3" w:rsidRPr="00F84A1D">
        <w:rPr>
          <w:rFonts w:eastAsia="SimSun"/>
          <w:lang w:eastAsia="zh-CN"/>
        </w:rPr>
        <w:t>36.104 :</w:t>
      </w:r>
      <w:proofErr w:type="gramEnd"/>
      <w:r w:rsidR="009750C3" w:rsidRPr="00F84A1D">
        <w:rPr>
          <w:rFonts w:eastAsia="SimSun"/>
          <w:lang w:eastAsia="zh-CN"/>
        </w:rPr>
        <w:t xml:space="preserve"> New bands for LTE based 5G terrestrial broadcast for early deployments, Rel-19</w:t>
      </w:r>
      <w:r w:rsidR="009750C3">
        <w:rPr>
          <w:rFonts w:eastAsia="SimSun"/>
          <w:lang w:eastAsia="zh-CN"/>
        </w:rPr>
        <w:t>’ was agreed.</w:t>
      </w:r>
    </w:p>
    <w:p w14:paraId="1EC53398" w14:textId="7621F5E3" w:rsidR="009750C3" w:rsidRDefault="00E83ED1" w:rsidP="006C2CF1">
      <w:pPr>
        <w:rPr>
          <w:szCs w:val="24"/>
        </w:rPr>
      </w:pPr>
      <w:r w:rsidRPr="00E83ED1">
        <w:rPr>
          <w:rFonts w:eastAsia="SimSun"/>
          <w:lang w:val="en-US" w:eastAsia="zh-CN"/>
        </w:rPr>
        <w:t>R4-2508063</w:t>
      </w:r>
      <w:r>
        <w:rPr>
          <w:rFonts w:eastAsia="SimSun"/>
          <w:lang w:val="en-US" w:eastAsia="zh-CN"/>
        </w:rPr>
        <w:t xml:space="preserve"> ‘</w:t>
      </w:r>
      <w:r w:rsidRPr="00E83ED1">
        <w:rPr>
          <w:rFonts w:eastAsia="SimSun"/>
          <w:lang w:val="en-US" w:eastAsia="zh-CN"/>
        </w:rPr>
        <w:t>Release independence of SDO bands for 5G broadcast</w:t>
      </w:r>
      <w:r>
        <w:rPr>
          <w:rFonts w:eastAsia="SimSun"/>
          <w:lang w:val="en-US" w:eastAsia="zh-CN"/>
        </w:rPr>
        <w:t xml:space="preserve">’ Rel-18, was agreed. </w:t>
      </w:r>
      <w:r w:rsidRPr="006B34C5">
        <w:rPr>
          <w:szCs w:val="24"/>
        </w:rPr>
        <w:t>Therefore, SDO bands 107</w:t>
      </w:r>
      <w:r>
        <w:rPr>
          <w:szCs w:val="24"/>
        </w:rPr>
        <w:t xml:space="preserve"> and 108 are</w:t>
      </w:r>
      <w:r w:rsidRPr="006B34C5">
        <w:rPr>
          <w:szCs w:val="24"/>
        </w:rPr>
        <w:t xml:space="preserve"> supported in a release independence manner</w:t>
      </w:r>
      <w:r w:rsidR="005C0EEE">
        <w:rPr>
          <w:szCs w:val="24"/>
        </w:rPr>
        <w:t xml:space="preserve"> (starting from Rel-17)</w:t>
      </w:r>
      <w:r w:rsidRPr="006B34C5">
        <w:rPr>
          <w:szCs w:val="24"/>
        </w:rPr>
        <w:t>.</w:t>
      </w:r>
    </w:p>
    <w:p w14:paraId="0C08DE13" w14:textId="636A3BC5" w:rsidR="006C2CF1" w:rsidRDefault="00E83ED1" w:rsidP="006C2CF1">
      <w:pPr>
        <w:rPr>
          <w:szCs w:val="24"/>
        </w:rPr>
      </w:pPr>
      <w:r w:rsidRPr="00E83ED1">
        <w:rPr>
          <w:rFonts w:eastAsia="SimSun"/>
          <w:lang w:val="en-US" w:eastAsia="zh-CN"/>
        </w:rPr>
        <w:t>R4-250</w:t>
      </w:r>
      <w:r>
        <w:rPr>
          <w:rFonts w:eastAsia="SimSun"/>
          <w:lang w:val="en-US" w:eastAsia="zh-CN"/>
        </w:rPr>
        <w:t>7471 ‘</w:t>
      </w:r>
      <w:r w:rsidRPr="00E83ED1">
        <w:rPr>
          <w:rFonts w:eastAsia="SimSun"/>
          <w:lang w:val="en-US" w:eastAsia="zh-CN"/>
        </w:rPr>
        <w:t>Release independence of SDO bands for 5G broadcast</w:t>
      </w:r>
      <w:r>
        <w:rPr>
          <w:rFonts w:eastAsia="SimSun"/>
          <w:lang w:val="en-US" w:eastAsia="zh-CN"/>
        </w:rPr>
        <w:t xml:space="preserve">’ Rel-19, was agreed. </w:t>
      </w:r>
      <w:r w:rsidRPr="006B34C5">
        <w:rPr>
          <w:szCs w:val="24"/>
        </w:rPr>
        <w:t>Therefore, SDO bands 1</w:t>
      </w:r>
      <w:r>
        <w:rPr>
          <w:szCs w:val="24"/>
        </w:rPr>
        <w:t>12 and 113 are</w:t>
      </w:r>
      <w:r w:rsidRPr="006B34C5">
        <w:rPr>
          <w:szCs w:val="24"/>
        </w:rPr>
        <w:t xml:space="preserve"> supported in a release independence manner</w:t>
      </w:r>
      <w:r w:rsidR="005C0EEE">
        <w:rPr>
          <w:szCs w:val="24"/>
        </w:rPr>
        <w:t xml:space="preserve"> (starting from Rel-17)</w:t>
      </w:r>
      <w:r w:rsidRPr="006B34C5">
        <w:rPr>
          <w:szCs w:val="24"/>
        </w:rPr>
        <w:t>.</w:t>
      </w:r>
    </w:p>
    <w:p w14:paraId="7D83D838" w14:textId="77777777" w:rsidR="003E4DC8" w:rsidRPr="003E4DC8" w:rsidRDefault="003E4DC8" w:rsidP="006C2CF1">
      <w:pPr>
        <w:rPr>
          <w:szCs w:val="24"/>
        </w:rPr>
      </w:pPr>
    </w:p>
    <w:p w14:paraId="12E4675C" w14:textId="09894A38" w:rsidR="00C051A5" w:rsidRDefault="006C2CF1" w:rsidP="006C2CF1">
      <w:pPr>
        <w:pStyle w:val="Titolo4"/>
        <w:rPr>
          <w:lang w:eastAsia="ja-JP"/>
        </w:rPr>
      </w:pPr>
      <w:r>
        <w:rPr>
          <w:lang w:eastAsia="ja-JP"/>
        </w:rPr>
        <w:t>2.4.2</w:t>
      </w:r>
      <w:r>
        <w:rPr>
          <w:lang w:eastAsia="ja-JP"/>
        </w:rPr>
        <w:tab/>
        <w:t>Remaining Open issues</w:t>
      </w:r>
    </w:p>
    <w:p w14:paraId="4C3F87F1" w14:textId="580119AF" w:rsidR="006C2CF1" w:rsidRPr="003E4DC8" w:rsidRDefault="006C2CF1" w:rsidP="003E4DC8">
      <w:pPr>
        <w:rPr>
          <w:lang w:eastAsia="ja-JP"/>
        </w:rPr>
      </w:pPr>
    </w:p>
    <w:p w14:paraId="2F9C379B" w14:textId="216CDAA4" w:rsidR="00815869" w:rsidRDefault="00815869" w:rsidP="005C0EEE">
      <w:pPr>
        <w:pStyle w:val="Titolo2"/>
        <w:tabs>
          <w:tab w:val="left" w:pos="567"/>
          <w:tab w:val="left" w:pos="1134"/>
          <w:tab w:val="left" w:pos="1701"/>
          <w:tab w:val="left" w:pos="4054"/>
        </w:tabs>
        <w:rPr>
          <w:lang w:eastAsia="ja-JP"/>
        </w:rPr>
      </w:pPr>
      <w:r>
        <w:rPr>
          <w:lang w:eastAsia="ja-JP"/>
        </w:rPr>
        <w:lastRenderedPageBreak/>
        <w:t>2.5</w:t>
      </w:r>
      <w:r>
        <w:rPr>
          <w:lang w:eastAsia="ja-JP"/>
        </w:rPr>
        <w:tab/>
      </w:r>
      <w:r>
        <w:rPr>
          <w:rFonts w:hint="eastAsia"/>
          <w:lang w:eastAsia="ja-JP"/>
        </w:rPr>
        <w:t>RAN</w:t>
      </w:r>
      <w:r>
        <w:rPr>
          <w:lang w:eastAsia="ja-JP"/>
        </w:rPr>
        <w:t>5</w:t>
      </w:r>
      <w:r w:rsidR="005C0EEE">
        <w:rPr>
          <w:lang w:eastAsia="ja-JP"/>
        </w:rPr>
        <w:tab/>
      </w:r>
      <w:r w:rsidR="005C0EEE">
        <w:rPr>
          <w:lang w:eastAsia="ja-JP"/>
        </w:rPr>
        <w:tab/>
      </w:r>
    </w:p>
    <w:p w14:paraId="170E075C" w14:textId="77777777" w:rsidR="00815869" w:rsidRDefault="00815869" w:rsidP="00815869">
      <w:pPr>
        <w:pStyle w:val="Titolo4"/>
        <w:rPr>
          <w:lang w:eastAsia="ja-JP"/>
        </w:rPr>
      </w:pPr>
      <w:r>
        <w:rPr>
          <w:lang w:eastAsia="ja-JP"/>
        </w:rPr>
        <w:t>2.5.1</w:t>
      </w:r>
      <w:r>
        <w:rPr>
          <w:lang w:eastAsia="ja-JP"/>
        </w:rPr>
        <w:tab/>
        <w:t>Agreements</w:t>
      </w:r>
    </w:p>
    <w:p w14:paraId="103D03EE" w14:textId="77777777" w:rsidR="00815869" w:rsidRDefault="00815869" w:rsidP="00815869">
      <w:pPr>
        <w:pStyle w:val="Titolo4"/>
        <w:rPr>
          <w:lang w:eastAsia="ja-JP"/>
        </w:rPr>
      </w:pPr>
      <w:r>
        <w:rPr>
          <w:lang w:eastAsia="ja-JP"/>
        </w:rPr>
        <w:t>2.5.2</w:t>
      </w:r>
      <w:r>
        <w:rPr>
          <w:lang w:eastAsia="ja-JP"/>
        </w:rPr>
        <w:tab/>
        <w:t>Remaining Open issues</w:t>
      </w:r>
    </w:p>
    <w:p w14:paraId="7ED1530A" w14:textId="77777777" w:rsidR="005A6C96" w:rsidRDefault="005A6C96" w:rsidP="00701410">
      <w:pPr>
        <w:pStyle w:val="Titolo4"/>
        <w:rPr>
          <w:rFonts w:cs="Arial"/>
        </w:rPr>
      </w:pPr>
    </w:p>
    <w:p w14:paraId="3F6BA543" w14:textId="77777777" w:rsidR="00701410" w:rsidRPr="00701410" w:rsidRDefault="00701410" w:rsidP="00701410">
      <w:pPr>
        <w:pStyle w:val="Titolo2"/>
      </w:pPr>
      <w:r>
        <w:t>3.</w:t>
      </w:r>
      <w:r>
        <w:tab/>
        <w:t xml:space="preserve">Detailed progress in SA/CT WGs since last TSG meeting </w:t>
      </w:r>
      <w:r w:rsidRPr="005A6C96">
        <w:t>(for all involved WGs)</w:t>
      </w:r>
    </w:p>
    <w:p w14:paraId="1FAFD4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76F98EF" w14:textId="77777777" w:rsidR="00701410" w:rsidRDefault="00701410" w:rsidP="00701410">
      <w:pPr>
        <w:pStyle w:val="Titolo2"/>
        <w:rPr>
          <w:lang w:eastAsia="ja-JP"/>
        </w:rPr>
      </w:pPr>
      <w:r>
        <w:rPr>
          <w:lang w:eastAsia="ja-JP"/>
        </w:rPr>
        <w:t>3.1</w:t>
      </w:r>
      <w:r>
        <w:rPr>
          <w:lang w:eastAsia="ja-JP"/>
        </w:rPr>
        <w:tab/>
      </w:r>
      <w:proofErr w:type="spellStart"/>
      <w:r>
        <w:rPr>
          <w:lang w:eastAsia="ja-JP"/>
        </w:rPr>
        <w:t>SAx</w:t>
      </w:r>
      <w:proofErr w:type="spellEnd"/>
      <w:r>
        <w:rPr>
          <w:lang w:eastAsia="ja-JP"/>
        </w:rPr>
        <w:t>/CTs</w:t>
      </w:r>
    </w:p>
    <w:p w14:paraId="4F4AED4D" w14:textId="77777777" w:rsidR="00701410" w:rsidRDefault="00815869" w:rsidP="00701410">
      <w:pPr>
        <w:pStyle w:val="Titolo4"/>
        <w:rPr>
          <w:lang w:eastAsia="ja-JP"/>
        </w:rPr>
      </w:pPr>
      <w:r>
        <w:rPr>
          <w:lang w:eastAsia="ja-JP"/>
        </w:rPr>
        <w:t>3</w:t>
      </w:r>
      <w:r w:rsidR="00701410">
        <w:rPr>
          <w:lang w:eastAsia="ja-JP"/>
        </w:rPr>
        <w:t>.1.1</w:t>
      </w:r>
      <w:r w:rsidR="00701410">
        <w:rPr>
          <w:lang w:eastAsia="ja-JP"/>
        </w:rPr>
        <w:tab/>
        <w:t>Agreements with cross-TSG impacts</w:t>
      </w:r>
    </w:p>
    <w:p w14:paraId="087E9312" w14:textId="77777777" w:rsidR="00701410" w:rsidRDefault="00815869" w:rsidP="00701410">
      <w:pPr>
        <w:pStyle w:val="Titolo4"/>
        <w:rPr>
          <w:lang w:eastAsia="ja-JP"/>
        </w:rPr>
      </w:pPr>
      <w:r>
        <w:rPr>
          <w:lang w:eastAsia="ja-JP"/>
        </w:rPr>
        <w:t>3</w:t>
      </w:r>
      <w:r w:rsidR="00701410">
        <w:rPr>
          <w:lang w:eastAsia="ja-JP"/>
        </w:rPr>
        <w:t>.1.2</w:t>
      </w:r>
      <w:r w:rsidR="00701410">
        <w:rPr>
          <w:lang w:eastAsia="ja-JP"/>
        </w:rPr>
        <w:tab/>
        <w:t>Remaining Open issues with cross-TSG impacts</w:t>
      </w:r>
    </w:p>
    <w:p w14:paraId="7ADCC2D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22AF5B8" w14:textId="77777777" w:rsidR="005A6C96" w:rsidRDefault="00815869" w:rsidP="005A6C96">
      <w:pPr>
        <w:pStyle w:val="Titolo2"/>
      </w:pPr>
      <w:r>
        <w:t>4</w:t>
      </w:r>
      <w:r w:rsidR="005A6C96">
        <w:t>.</w:t>
      </w:r>
      <w:r w:rsidR="005A6C96">
        <w:tab/>
        <w:t>References</w:t>
      </w:r>
    </w:p>
    <w:p w14:paraId="45213809"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DAE5631" w14:textId="77777777" w:rsidR="00104434" w:rsidRDefault="00104434" w:rsidP="00324345">
      <w:pPr>
        <w:snapToGrid w:val="0"/>
        <w:rPr>
          <w:rFonts w:eastAsiaTheme="minorEastAsia"/>
          <w:highlight w:val="yellow"/>
          <w:lang w:eastAsia="zh-CN"/>
        </w:rPr>
      </w:pPr>
    </w:p>
    <w:p w14:paraId="59E7B5B8" w14:textId="77777777" w:rsidR="005D6796" w:rsidRPr="00572CD5" w:rsidRDefault="005D6796" w:rsidP="00324345">
      <w:pPr>
        <w:snapToGrid w:val="0"/>
        <w:rPr>
          <w:rFonts w:eastAsiaTheme="minorEastAsia"/>
          <w:highlight w:val="yellow"/>
          <w:lang w:eastAsia="zh-CN"/>
        </w:rPr>
      </w:pPr>
    </w:p>
    <w:p w14:paraId="319D3AF2" w14:textId="78A093B1" w:rsidR="00A64248" w:rsidRPr="00247DBB" w:rsidRDefault="00A64248" w:rsidP="00A64248">
      <w:pPr>
        <w:pStyle w:val="NO"/>
        <w:ind w:left="0" w:firstLine="0"/>
        <w:rPr>
          <w:rFonts w:ascii="Arial" w:eastAsiaTheme="minorEastAsia" w:hAnsi="Arial" w:cs="Arial"/>
          <w:iCs/>
          <w:lang w:eastAsia="zh-CN"/>
        </w:rPr>
      </w:pPr>
      <w:r w:rsidRPr="003E4DC8">
        <w:rPr>
          <w:rFonts w:ascii="Arial" w:eastAsiaTheme="minorEastAsia" w:hAnsi="Arial" w:cs="Arial" w:hint="eastAsia"/>
          <w:iCs/>
          <w:lang w:eastAsia="zh-CN"/>
        </w:rPr>
        <w:t>RAN4 #1</w:t>
      </w:r>
      <w:r w:rsidRPr="003E4DC8">
        <w:rPr>
          <w:rFonts w:ascii="Arial" w:eastAsiaTheme="minorEastAsia" w:hAnsi="Arial" w:cs="Arial"/>
          <w:iCs/>
          <w:lang w:eastAsia="zh-CN"/>
        </w:rPr>
        <w:t>14</w:t>
      </w:r>
      <w:r w:rsidRPr="003E4DC8">
        <w:rPr>
          <w:rFonts w:ascii="Arial" w:eastAsiaTheme="minorEastAsia" w:hAnsi="Arial" w:cs="Arial" w:hint="eastAsia"/>
          <w:iCs/>
          <w:lang w:eastAsia="zh-CN"/>
        </w:rPr>
        <w:t>:</w:t>
      </w:r>
    </w:p>
    <w:p w14:paraId="38848E1D" w14:textId="14443D77" w:rsidR="00A64248" w:rsidRPr="00247DBB" w:rsidRDefault="002B7110" w:rsidP="002B7110">
      <w:pPr>
        <w:pStyle w:val="Paragrafoelenco"/>
        <w:numPr>
          <w:ilvl w:val="0"/>
          <w:numId w:val="29"/>
        </w:numPr>
        <w:snapToGrid w:val="0"/>
        <w:ind w:leftChars="0"/>
        <w:rPr>
          <w:rFonts w:ascii="Times New Roman" w:eastAsiaTheme="minorEastAsia" w:hAnsi="Times New Roman"/>
          <w:sz w:val="20"/>
          <w:szCs w:val="20"/>
          <w:lang w:eastAsia="zh-CN"/>
        </w:rPr>
      </w:pPr>
      <w:r w:rsidRPr="00247DBB">
        <w:rPr>
          <w:rFonts w:ascii="Times New Roman" w:eastAsiaTheme="minorEastAsia" w:hAnsi="Times New Roman"/>
          <w:sz w:val="20"/>
          <w:szCs w:val="20"/>
          <w:lang w:eastAsia="zh-CN"/>
        </w:rPr>
        <w:t>R4-2501195, Discussion on introduction of new bands for LTE based 5G terrestrial broadcast for early deployments, BNE, EBU</w:t>
      </w:r>
    </w:p>
    <w:p w14:paraId="504CC8F9" w14:textId="2FAFFB8E" w:rsidR="00A64248" w:rsidRPr="00247DBB" w:rsidRDefault="002B7110" w:rsidP="002B7110">
      <w:pPr>
        <w:pStyle w:val="Paragrafoelenco"/>
        <w:numPr>
          <w:ilvl w:val="0"/>
          <w:numId w:val="29"/>
        </w:numPr>
        <w:snapToGrid w:val="0"/>
        <w:ind w:leftChars="0"/>
        <w:rPr>
          <w:rFonts w:ascii="Times New Roman" w:eastAsiaTheme="minorEastAsia" w:hAnsi="Times New Roman"/>
          <w:sz w:val="20"/>
          <w:szCs w:val="20"/>
          <w:lang w:eastAsia="zh-CN"/>
        </w:rPr>
      </w:pPr>
      <w:r w:rsidRPr="00247DBB">
        <w:rPr>
          <w:rFonts w:ascii="Times New Roman" w:eastAsiaTheme="minorEastAsia" w:hAnsi="Times New Roman"/>
          <w:sz w:val="20"/>
          <w:szCs w:val="20"/>
          <w:lang w:eastAsia="zh-CN"/>
        </w:rPr>
        <w:t xml:space="preserve">R4-2502136, Handling of band 108 sub-bands introduction, Huawei, </w:t>
      </w:r>
      <w:proofErr w:type="spellStart"/>
      <w:r w:rsidRPr="00247DBB">
        <w:rPr>
          <w:rFonts w:ascii="Times New Roman" w:eastAsiaTheme="minorEastAsia" w:hAnsi="Times New Roman"/>
          <w:sz w:val="20"/>
          <w:szCs w:val="20"/>
          <w:lang w:eastAsia="zh-CN"/>
        </w:rPr>
        <w:t>HiSilicon</w:t>
      </w:r>
      <w:proofErr w:type="spellEnd"/>
    </w:p>
    <w:p w14:paraId="2CC6DB84" w14:textId="6E9992DD" w:rsidR="00A64248" w:rsidRPr="00247DBB" w:rsidRDefault="002B7110" w:rsidP="00A62225">
      <w:pPr>
        <w:pStyle w:val="Paragrafoelenco"/>
        <w:numPr>
          <w:ilvl w:val="0"/>
          <w:numId w:val="29"/>
        </w:numPr>
        <w:snapToGrid w:val="0"/>
        <w:ind w:leftChars="0"/>
        <w:rPr>
          <w:rFonts w:ascii="Times New Roman" w:eastAsiaTheme="minorEastAsia" w:hAnsi="Times New Roman"/>
          <w:sz w:val="20"/>
          <w:szCs w:val="20"/>
          <w:lang w:eastAsia="zh-CN"/>
        </w:rPr>
      </w:pPr>
      <w:r w:rsidRPr="00247DBB">
        <w:rPr>
          <w:rFonts w:ascii="Times New Roman" w:eastAsiaTheme="minorEastAsia" w:hAnsi="Times New Roman"/>
          <w:sz w:val="20"/>
          <w:szCs w:val="20"/>
          <w:lang w:eastAsia="zh-CN"/>
        </w:rPr>
        <w:t xml:space="preserve">R4-2501914, CR to TS 36.101: New bands for LTE based 5G terrestrial broadcast for early deployments, Rel-19, </w:t>
      </w:r>
      <w:r w:rsidR="00A62225" w:rsidRPr="00247DBB">
        <w:rPr>
          <w:rFonts w:ascii="Times New Roman" w:eastAsiaTheme="minorEastAsia" w:hAnsi="Times New Roman"/>
          <w:sz w:val="20"/>
          <w:szCs w:val="20"/>
          <w:lang w:eastAsia="zh-CN"/>
        </w:rPr>
        <w:t>BNE, EBU</w:t>
      </w:r>
    </w:p>
    <w:p w14:paraId="63E00F5F" w14:textId="6831348C" w:rsidR="00A64248" w:rsidRPr="00247DBB" w:rsidRDefault="00A62225" w:rsidP="00A62225">
      <w:pPr>
        <w:pStyle w:val="Paragrafoelenco"/>
        <w:numPr>
          <w:ilvl w:val="0"/>
          <w:numId w:val="29"/>
        </w:numPr>
        <w:snapToGrid w:val="0"/>
        <w:ind w:leftChars="0"/>
        <w:rPr>
          <w:rFonts w:ascii="Times New Roman" w:eastAsiaTheme="minorEastAsia" w:hAnsi="Times New Roman"/>
          <w:sz w:val="20"/>
          <w:szCs w:val="20"/>
          <w:lang w:eastAsia="zh-CN"/>
        </w:rPr>
      </w:pPr>
      <w:r w:rsidRPr="00247DBB">
        <w:rPr>
          <w:rFonts w:ascii="Times New Roman" w:eastAsiaTheme="minorEastAsia" w:hAnsi="Times New Roman"/>
          <w:sz w:val="20"/>
          <w:szCs w:val="20"/>
          <w:lang w:eastAsia="zh-CN"/>
        </w:rPr>
        <w:t>R4-2501918, CR to TS 36.104 : New bands for LTE based 5G terrestrial broadcast for early deployments, Rel-19, BNE, EBU</w:t>
      </w:r>
    </w:p>
    <w:p w14:paraId="25BAA719" w14:textId="0BFB8446" w:rsidR="00A64248" w:rsidRDefault="00A62225" w:rsidP="00A62225">
      <w:pPr>
        <w:pStyle w:val="Paragrafoelenco"/>
        <w:numPr>
          <w:ilvl w:val="0"/>
          <w:numId w:val="29"/>
        </w:numPr>
        <w:snapToGrid w:val="0"/>
        <w:ind w:leftChars="0"/>
        <w:rPr>
          <w:rFonts w:ascii="Times New Roman" w:eastAsiaTheme="minorEastAsia" w:hAnsi="Times New Roman"/>
          <w:sz w:val="20"/>
          <w:szCs w:val="20"/>
          <w:lang w:eastAsia="zh-CN"/>
        </w:rPr>
      </w:pPr>
      <w:r w:rsidRPr="00247DBB">
        <w:rPr>
          <w:rFonts w:ascii="Times New Roman" w:eastAsiaTheme="minorEastAsia" w:hAnsi="Times New Roman"/>
          <w:sz w:val="20"/>
          <w:szCs w:val="20"/>
          <w:lang w:eastAsia="zh-CN"/>
        </w:rPr>
        <w:t xml:space="preserve">R4-2502137, Consideration of BS RF aspects for 108 sub-bands introduction, Huawei, </w:t>
      </w:r>
      <w:proofErr w:type="spellStart"/>
      <w:r w:rsidRPr="00247DBB">
        <w:rPr>
          <w:rFonts w:ascii="Times New Roman" w:eastAsiaTheme="minorEastAsia" w:hAnsi="Times New Roman"/>
          <w:sz w:val="20"/>
          <w:szCs w:val="20"/>
          <w:lang w:eastAsia="zh-CN"/>
        </w:rPr>
        <w:t>HiSilicon</w:t>
      </w:r>
      <w:proofErr w:type="spellEnd"/>
    </w:p>
    <w:p w14:paraId="4B0E2FFF" w14:textId="5B1D7396" w:rsidR="00572CD5" w:rsidRDefault="00572CD5" w:rsidP="00572CD5">
      <w:pPr>
        <w:snapToGrid w:val="0"/>
        <w:rPr>
          <w:rFonts w:eastAsiaTheme="minorEastAsia"/>
          <w:lang w:eastAsia="zh-CN"/>
        </w:rPr>
      </w:pPr>
    </w:p>
    <w:p w14:paraId="18F866E3" w14:textId="745CD835" w:rsidR="00572CD5" w:rsidRPr="00E1699B" w:rsidRDefault="00572CD5" w:rsidP="00E1699B">
      <w:pPr>
        <w:pStyle w:val="NO"/>
        <w:ind w:left="0" w:firstLine="0"/>
        <w:rPr>
          <w:rFonts w:ascii="Arial" w:eastAsiaTheme="minorEastAsia" w:hAnsi="Arial" w:cs="Arial"/>
          <w:iCs/>
          <w:lang w:eastAsia="zh-CN"/>
        </w:rPr>
      </w:pPr>
      <w:r w:rsidRPr="003E4DC8">
        <w:rPr>
          <w:rFonts w:ascii="Arial" w:eastAsiaTheme="minorEastAsia" w:hAnsi="Arial" w:cs="Arial" w:hint="eastAsia"/>
          <w:iCs/>
          <w:lang w:eastAsia="zh-CN"/>
        </w:rPr>
        <w:t>RAN4 #1</w:t>
      </w:r>
      <w:r w:rsidRPr="003E4DC8">
        <w:rPr>
          <w:rFonts w:ascii="Arial" w:eastAsiaTheme="minorEastAsia" w:hAnsi="Arial" w:cs="Arial"/>
          <w:iCs/>
          <w:lang w:eastAsia="zh-CN"/>
        </w:rPr>
        <w:t>14-bis</w:t>
      </w:r>
      <w:r w:rsidRPr="003E4DC8">
        <w:rPr>
          <w:rFonts w:ascii="Arial" w:eastAsiaTheme="minorEastAsia" w:hAnsi="Arial" w:cs="Arial" w:hint="eastAsia"/>
          <w:iCs/>
          <w:lang w:eastAsia="zh-CN"/>
        </w:rPr>
        <w:t>:</w:t>
      </w:r>
    </w:p>
    <w:p w14:paraId="6DC3E0FA" w14:textId="701E01A1" w:rsidR="00E1699B" w:rsidRDefault="00E1699B" w:rsidP="00E1699B">
      <w:pPr>
        <w:pStyle w:val="Paragrafoelenco"/>
        <w:numPr>
          <w:ilvl w:val="0"/>
          <w:numId w:val="32"/>
        </w:numPr>
        <w:snapToGrid w:val="0"/>
        <w:ind w:leftChars="0"/>
        <w:rPr>
          <w:rFonts w:ascii="Times New Roman" w:eastAsiaTheme="minorEastAsia" w:hAnsi="Times New Roman"/>
          <w:sz w:val="20"/>
          <w:szCs w:val="20"/>
          <w:lang w:eastAsia="zh-CN"/>
        </w:rPr>
      </w:pPr>
      <w:r w:rsidRPr="00E1699B">
        <w:rPr>
          <w:rFonts w:ascii="Times New Roman" w:eastAsiaTheme="minorEastAsia" w:hAnsi="Times New Roman"/>
          <w:sz w:val="20"/>
          <w:szCs w:val="20"/>
          <w:lang w:eastAsia="zh-CN"/>
        </w:rPr>
        <w:t>R4-2504034, Introduction of two new separate bands for LTE based 5G terrestrial broadcast for early deployments, EBU, BNE, SWR, ORS, Qualcomm Incorporated</w:t>
      </w:r>
    </w:p>
    <w:p w14:paraId="4A316AF5" w14:textId="6D2005DA" w:rsidR="00E1699B" w:rsidRDefault="00E1699B" w:rsidP="00E1699B">
      <w:pPr>
        <w:pStyle w:val="Paragrafoelenco"/>
        <w:numPr>
          <w:ilvl w:val="0"/>
          <w:numId w:val="32"/>
        </w:numPr>
        <w:snapToGrid w:val="0"/>
        <w:ind w:leftChars="0"/>
        <w:rPr>
          <w:rFonts w:ascii="Times New Roman" w:eastAsiaTheme="minorEastAsia" w:hAnsi="Times New Roman"/>
          <w:sz w:val="20"/>
          <w:szCs w:val="20"/>
          <w:lang w:eastAsia="zh-CN"/>
        </w:rPr>
      </w:pPr>
      <w:r w:rsidRPr="00E1699B">
        <w:rPr>
          <w:rFonts w:ascii="Times New Roman" w:eastAsiaTheme="minorEastAsia" w:hAnsi="Times New Roman"/>
          <w:sz w:val="20"/>
          <w:szCs w:val="20"/>
          <w:lang w:eastAsia="zh-CN"/>
        </w:rPr>
        <w:t>R4-2504044</w:t>
      </w:r>
      <w:r>
        <w:rPr>
          <w:rFonts w:ascii="Times New Roman" w:eastAsiaTheme="minorEastAsia" w:hAnsi="Times New Roman"/>
          <w:sz w:val="20"/>
          <w:szCs w:val="20"/>
          <w:lang w:eastAsia="zh-CN"/>
        </w:rPr>
        <w:t xml:space="preserve">, </w:t>
      </w:r>
      <w:r w:rsidRPr="00E1699B">
        <w:rPr>
          <w:rFonts w:ascii="Times New Roman" w:eastAsiaTheme="minorEastAsia" w:hAnsi="Times New Roman"/>
          <w:sz w:val="20"/>
          <w:szCs w:val="20"/>
          <w:lang w:eastAsia="zh-CN"/>
        </w:rPr>
        <w:t>CR to TS 36.101: New bands for LTE based 5G terrestrial broadcast for early deployments, Rel-19</w:t>
      </w:r>
      <w:r>
        <w:rPr>
          <w:rFonts w:ascii="Times New Roman" w:eastAsiaTheme="minorEastAsia" w:hAnsi="Times New Roman"/>
          <w:sz w:val="20"/>
          <w:szCs w:val="20"/>
          <w:lang w:eastAsia="zh-CN"/>
        </w:rPr>
        <w:t xml:space="preserve">, </w:t>
      </w:r>
      <w:r w:rsidRPr="00E1699B">
        <w:rPr>
          <w:rFonts w:ascii="Times New Roman" w:eastAsiaTheme="minorEastAsia" w:hAnsi="Times New Roman"/>
          <w:sz w:val="20"/>
          <w:szCs w:val="20"/>
          <w:lang w:eastAsia="zh-CN"/>
        </w:rPr>
        <w:t>EBU, BNE, SWR, ORS, Qualcomm Incorporated</w:t>
      </w:r>
    </w:p>
    <w:p w14:paraId="6F961378" w14:textId="76BD20CB" w:rsidR="00E1699B" w:rsidRDefault="00E1699B" w:rsidP="00E1699B">
      <w:pPr>
        <w:pStyle w:val="Paragrafoelenco"/>
        <w:numPr>
          <w:ilvl w:val="0"/>
          <w:numId w:val="32"/>
        </w:numPr>
        <w:snapToGrid w:val="0"/>
        <w:ind w:leftChars="0"/>
        <w:rPr>
          <w:rFonts w:ascii="Times New Roman" w:eastAsiaTheme="minorEastAsia" w:hAnsi="Times New Roman"/>
          <w:sz w:val="20"/>
          <w:szCs w:val="20"/>
          <w:lang w:eastAsia="zh-CN"/>
        </w:rPr>
      </w:pPr>
      <w:r w:rsidRPr="00E1699B">
        <w:rPr>
          <w:rFonts w:ascii="Times New Roman" w:eastAsiaTheme="minorEastAsia" w:hAnsi="Times New Roman"/>
          <w:sz w:val="20"/>
          <w:szCs w:val="20"/>
          <w:lang w:eastAsia="zh-CN"/>
        </w:rPr>
        <w:t>R4-250404</w:t>
      </w:r>
      <w:r>
        <w:rPr>
          <w:rFonts w:ascii="Times New Roman" w:eastAsiaTheme="minorEastAsia" w:hAnsi="Times New Roman"/>
          <w:sz w:val="20"/>
          <w:szCs w:val="20"/>
          <w:lang w:eastAsia="zh-CN"/>
        </w:rPr>
        <w:t xml:space="preserve">5, </w:t>
      </w:r>
      <w:r w:rsidRPr="00E1699B">
        <w:rPr>
          <w:rFonts w:ascii="Times New Roman" w:eastAsiaTheme="minorEastAsia" w:hAnsi="Times New Roman"/>
          <w:sz w:val="20"/>
          <w:szCs w:val="20"/>
          <w:lang w:eastAsia="zh-CN"/>
        </w:rPr>
        <w:t>CR to TS 36.10</w:t>
      </w:r>
      <w:r>
        <w:rPr>
          <w:rFonts w:ascii="Times New Roman" w:eastAsiaTheme="minorEastAsia" w:hAnsi="Times New Roman"/>
          <w:sz w:val="20"/>
          <w:szCs w:val="20"/>
          <w:lang w:eastAsia="zh-CN"/>
        </w:rPr>
        <w:t>4</w:t>
      </w:r>
      <w:r w:rsidRPr="00E1699B">
        <w:rPr>
          <w:rFonts w:ascii="Times New Roman" w:eastAsiaTheme="minorEastAsia" w:hAnsi="Times New Roman"/>
          <w:sz w:val="20"/>
          <w:szCs w:val="20"/>
          <w:lang w:eastAsia="zh-CN"/>
        </w:rPr>
        <w:t>: New bands for LTE based 5G terrestrial broadcast for early deployments, Rel-19</w:t>
      </w:r>
      <w:r>
        <w:rPr>
          <w:rFonts w:ascii="Times New Roman" w:eastAsiaTheme="minorEastAsia" w:hAnsi="Times New Roman"/>
          <w:sz w:val="20"/>
          <w:szCs w:val="20"/>
          <w:lang w:eastAsia="zh-CN"/>
        </w:rPr>
        <w:t xml:space="preserve">, </w:t>
      </w:r>
      <w:r w:rsidRPr="00E1699B">
        <w:rPr>
          <w:rFonts w:ascii="Times New Roman" w:eastAsiaTheme="minorEastAsia" w:hAnsi="Times New Roman"/>
          <w:sz w:val="20"/>
          <w:szCs w:val="20"/>
          <w:lang w:eastAsia="zh-CN"/>
        </w:rPr>
        <w:t>EBU, BNE, SWR, ORS, Qualcomm Incorporated</w:t>
      </w:r>
    </w:p>
    <w:p w14:paraId="50A00069" w14:textId="37E5EBCB" w:rsidR="00B041FE" w:rsidRDefault="00B041FE" w:rsidP="00B041FE">
      <w:pPr>
        <w:pStyle w:val="Paragrafoelenco"/>
        <w:numPr>
          <w:ilvl w:val="0"/>
          <w:numId w:val="32"/>
        </w:numPr>
        <w:snapToGrid w:val="0"/>
        <w:ind w:leftChars="0"/>
        <w:rPr>
          <w:rFonts w:ascii="Times New Roman" w:eastAsiaTheme="minorEastAsia" w:hAnsi="Times New Roman"/>
          <w:sz w:val="20"/>
          <w:szCs w:val="20"/>
          <w:lang w:eastAsia="zh-CN"/>
        </w:rPr>
      </w:pPr>
      <w:r w:rsidRPr="00B041FE">
        <w:rPr>
          <w:rFonts w:ascii="Times New Roman" w:eastAsiaTheme="minorEastAsia" w:hAnsi="Times New Roman"/>
          <w:sz w:val="20"/>
          <w:szCs w:val="20"/>
          <w:lang w:eastAsia="zh-CN"/>
        </w:rPr>
        <w:t>R4-2503953</w:t>
      </w:r>
      <w:r>
        <w:rPr>
          <w:rFonts w:ascii="Times New Roman" w:eastAsiaTheme="minorEastAsia" w:hAnsi="Times New Roman"/>
          <w:sz w:val="20"/>
          <w:szCs w:val="20"/>
          <w:lang w:eastAsia="zh-CN"/>
        </w:rPr>
        <w:t xml:space="preserve">, </w:t>
      </w:r>
      <w:r w:rsidRPr="00B041FE">
        <w:rPr>
          <w:rFonts w:ascii="Times New Roman" w:eastAsiaTheme="minorEastAsia" w:hAnsi="Times New Roman"/>
          <w:sz w:val="20"/>
          <w:szCs w:val="20"/>
          <w:lang w:eastAsia="zh-CN"/>
        </w:rPr>
        <w:t>LTE based 5G BCT – bands definition</w:t>
      </w:r>
      <w:r>
        <w:rPr>
          <w:rFonts w:ascii="Times New Roman" w:eastAsiaTheme="minorEastAsia" w:hAnsi="Times New Roman"/>
          <w:sz w:val="20"/>
          <w:szCs w:val="20"/>
          <w:lang w:eastAsia="zh-CN"/>
        </w:rPr>
        <w:t>, Ericsson.</w:t>
      </w:r>
    </w:p>
    <w:p w14:paraId="13F96E51" w14:textId="5AD7F27B" w:rsidR="003E4DC8" w:rsidRDefault="003E4DC8" w:rsidP="00572CD5">
      <w:pPr>
        <w:pStyle w:val="NO"/>
        <w:ind w:left="0" w:firstLine="0"/>
        <w:rPr>
          <w:rFonts w:ascii="Arial" w:eastAsiaTheme="minorEastAsia" w:hAnsi="Arial" w:cs="Arial"/>
          <w:iCs/>
          <w:lang w:eastAsia="zh-CN"/>
        </w:rPr>
      </w:pPr>
    </w:p>
    <w:p w14:paraId="26F5962A" w14:textId="25FDC849" w:rsidR="00572CD5" w:rsidRPr="00247DBB" w:rsidRDefault="00572CD5" w:rsidP="00572CD5">
      <w:pPr>
        <w:pStyle w:val="NO"/>
        <w:ind w:left="0" w:firstLine="0"/>
        <w:rPr>
          <w:rFonts w:ascii="Arial" w:eastAsiaTheme="minorEastAsia" w:hAnsi="Arial" w:cs="Arial"/>
          <w:iCs/>
          <w:lang w:eastAsia="zh-CN"/>
        </w:rPr>
      </w:pPr>
      <w:r w:rsidRPr="003E4DC8">
        <w:rPr>
          <w:rFonts w:ascii="Arial" w:eastAsiaTheme="minorEastAsia" w:hAnsi="Arial" w:cs="Arial" w:hint="eastAsia"/>
          <w:iCs/>
          <w:lang w:eastAsia="zh-CN"/>
        </w:rPr>
        <w:t>RAN4 #1</w:t>
      </w:r>
      <w:r w:rsidRPr="003E4DC8">
        <w:rPr>
          <w:rFonts w:ascii="Arial" w:eastAsiaTheme="minorEastAsia" w:hAnsi="Arial" w:cs="Arial"/>
          <w:iCs/>
          <w:lang w:eastAsia="zh-CN"/>
        </w:rPr>
        <w:t>15</w:t>
      </w:r>
      <w:r w:rsidRPr="003E4DC8">
        <w:rPr>
          <w:rFonts w:ascii="Arial" w:eastAsiaTheme="minorEastAsia" w:hAnsi="Arial" w:cs="Arial" w:hint="eastAsia"/>
          <w:iCs/>
          <w:lang w:eastAsia="zh-CN"/>
        </w:rPr>
        <w:t>:</w:t>
      </w:r>
    </w:p>
    <w:p w14:paraId="2D2ED386" w14:textId="583FA5C4" w:rsidR="00572CD5" w:rsidRDefault="00E1699B" w:rsidP="00E1699B">
      <w:pPr>
        <w:pStyle w:val="NO"/>
        <w:numPr>
          <w:ilvl w:val="0"/>
          <w:numId w:val="33"/>
        </w:numPr>
        <w:rPr>
          <w:rFonts w:eastAsiaTheme="minorEastAsia"/>
          <w:lang w:eastAsia="zh-CN"/>
        </w:rPr>
      </w:pPr>
      <w:r w:rsidRPr="00E1699B">
        <w:rPr>
          <w:rFonts w:eastAsiaTheme="minorEastAsia"/>
          <w:lang w:eastAsia="zh-CN"/>
        </w:rPr>
        <w:t>R4-2507428, CR to TS 36.101: New bands for LTE based 5G terrestrial broadcast for early deployments, Rel-19</w:t>
      </w:r>
      <w:r>
        <w:rPr>
          <w:rFonts w:eastAsiaTheme="minorEastAsia"/>
          <w:lang w:eastAsia="zh-CN"/>
        </w:rPr>
        <w:t xml:space="preserve">, </w:t>
      </w:r>
      <w:r w:rsidRPr="00E1699B">
        <w:rPr>
          <w:rFonts w:eastAsiaTheme="minorEastAsia"/>
          <w:lang w:eastAsia="zh-CN"/>
        </w:rPr>
        <w:t>EBU, BNE, SWR, ORS, Qualcomm Incorporated</w:t>
      </w:r>
    </w:p>
    <w:p w14:paraId="1CC74372" w14:textId="01734867" w:rsidR="00E1699B" w:rsidRDefault="00E1699B" w:rsidP="00E1699B">
      <w:pPr>
        <w:pStyle w:val="NO"/>
        <w:numPr>
          <w:ilvl w:val="0"/>
          <w:numId w:val="33"/>
        </w:numPr>
        <w:rPr>
          <w:rFonts w:eastAsiaTheme="minorEastAsia"/>
          <w:lang w:eastAsia="zh-CN"/>
        </w:rPr>
      </w:pPr>
      <w:r w:rsidRPr="00E1699B">
        <w:rPr>
          <w:rFonts w:eastAsiaTheme="minorEastAsia"/>
          <w:lang w:eastAsia="zh-CN"/>
        </w:rPr>
        <w:lastRenderedPageBreak/>
        <w:t>R4-2507436</w:t>
      </w:r>
      <w:r>
        <w:rPr>
          <w:rFonts w:eastAsiaTheme="minorEastAsia"/>
          <w:lang w:eastAsia="zh-CN"/>
        </w:rPr>
        <w:t xml:space="preserve">, </w:t>
      </w:r>
      <w:r w:rsidRPr="00E1699B">
        <w:rPr>
          <w:rFonts w:eastAsiaTheme="minorEastAsia"/>
          <w:lang w:eastAsia="zh-CN"/>
        </w:rPr>
        <w:t>CR to TS 36.10</w:t>
      </w:r>
      <w:r>
        <w:rPr>
          <w:rFonts w:eastAsiaTheme="minorEastAsia"/>
          <w:lang w:eastAsia="zh-CN"/>
        </w:rPr>
        <w:t>4</w:t>
      </w:r>
      <w:r w:rsidRPr="00E1699B">
        <w:rPr>
          <w:rFonts w:eastAsiaTheme="minorEastAsia"/>
          <w:lang w:eastAsia="zh-CN"/>
        </w:rPr>
        <w:t>: New bands for LTE based 5G terrestrial broadcast for early deployments, Rel-19</w:t>
      </w:r>
      <w:r>
        <w:rPr>
          <w:rFonts w:eastAsiaTheme="minorEastAsia"/>
          <w:lang w:eastAsia="zh-CN"/>
        </w:rPr>
        <w:t xml:space="preserve">, </w:t>
      </w:r>
      <w:r w:rsidRPr="00E1699B">
        <w:rPr>
          <w:rFonts w:eastAsiaTheme="minorEastAsia"/>
          <w:lang w:eastAsia="zh-CN"/>
        </w:rPr>
        <w:t>EBU, BNE, SWR, ORS, Qualcomm Incorporated</w:t>
      </w:r>
    </w:p>
    <w:p w14:paraId="7A432498" w14:textId="77777777" w:rsidR="00E1699B" w:rsidRPr="00E1699B" w:rsidRDefault="00E1699B" w:rsidP="00E1699B">
      <w:pPr>
        <w:pStyle w:val="Paragrafoelenco"/>
        <w:numPr>
          <w:ilvl w:val="0"/>
          <w:numId w:val="33"/>
        </w:numPr>
        <w:ind w:leftChars="0"/>
        <w:rPr>
          <w:rFonts w:ascii="Times New Roman" w:eastAsiaTheme="minorEastAsia" w:hAnsi="Times New Roman"/>
          <w:kern w:val="0"/>
          <w:sz w:val="20"/>
          <w:szCs w:val="20"/>
          <w:lang w:val="en-GB" w:eastAsia="zh-CN"/>
        </w:rPr>
      </w:pPr>
      <w:r w:rsidRPr="00E1699B">
        <w:rPr>
          <w:rFonts w:ascii="Times New Roman" w:eastAsiaTheme="minorEastAsia" w:hAnsi="Times New Roman"/>
          <w:kern w:val="0"/>
          <w:sz w:val="20"/>
          <w:szCs w:val="20"/>
          <w:lang w:val="en-GB" w:eastAsia="zh-CN"/>
        </w:rPr>
        <w:t>R4-2507471, Release independence of SDO bands for 5G broadcast, Rel-19, BNE, EBU</w:t>
      </w:r>
    </w:p>
    <w:p w14:paraId="2F177D27" w14:textId="2CB58256" w:rsidR="00E1699B" w:rsidRDefault="00E1699B" w:rsidP="00E1699B">
      <w:pPr>
        <w:pStyle w:val="Paragrafoelenco"/>
        <w:numPr>
          <w:ilvl w:val="0"/>
          <w:numId w:val="33"/>
        </w:numPr>
        <w:ind w:leftChars="0"/>
        <w:rPr>
          <w:rFonts w:ascii="Times New Roman" w:eastAsiaTheme="minorEastAsia" w:hAnsi="Times New Roman"/>
          <w:kern w:val="0"/>
          <w:sz w:val="20"/>
          <w:szCs w:val="20"/>
          <w:lang w:val="en-GB" w:eastAsia="zh-CN"/>
        </w:rPr>
      </w:pPr>
      <w:r w:rsidRPr="00E1699B">
        <w:rPr>
          <w:rFonts w:ascii="Times New Roman" w:eastAsiaTheme="minorEastAsia" w:hAnsi="Times New Roman"/>
          <w:kern w:val="0"/>
          <w:sz w:val="20"/>
          <w:szCs w:val="20"/>
          <w:lang w:val="en-GB" w:eastAsia="zh-CN"/>
        </w:rPr>
        <w:t>R4-2507472, Release independence of SDO bands for 5G broadcast, Rel-18, BNE, EBU</w:t>
      </w:r>
    </w:p>
    <w:p w14:paraId="4A55E732" w14:textId="5C91F629" w:rsidR="00B041FE" w:rsidRPr="00E1699B" w:rsidRDefault="00B041FE" w:rsidP="00B041FE">
      <w:pPr>
        <w:pStyle w:val="Paragrafoelenco"/>
        <w:numPr>
          <w:ilvl w:val="0"/>
          <w:numId w:val="33"/>
        </w:numPr>
        <w:ind w:leftChars="0"/>
        <w:rPr>
          <w:rFonts w:ascii="Times New Roman" w:eastAsiaTheme="minorEastAsia" w:hAnsi="Times New Roman"/>
          <w:kern w:val="0"/>
          <w:sz w:val="20"/>
          <w:szCs w:val="20"/>
          <w:lang w:val="en-GB" w:eastAsia="zh-CN"/>
        </w:rPr>
      </w:pPr>
      <w:r w:rsidRPr="00B041FE">
        <w:rPr>
          <w:rFonts w:ascii="Times New Roman" w:eastAsiaTheme="minorEastAsia" w:hAnsi="Times New Roman"/>
          <w:kern w:val="0"/>
          <w:sz w:val="20"/>
          <w:szCs w:val="20"/>
          <w:lang w:val="en-GB" w:eastAsia="zh-CN"/>
        </w:rPr>
        <w:t>R4-2507451</w:t>
      </w:r>
      <w:r>
        <w:rPr>
          <w:rFonts w:ascii="Times New Roman" w:eastAsiaTheme="minorEastAsia" w:hAnsi="Times New Roman"/>
          <w:kern w:val="0"/>
          <w:sz w:val="20"/>
          <w:szCs w:val="20"/>
          <w:lang w:val="en-GB" w:eastAsia="zh-CN"/>
        </w:rPr>
        <w:t xml:space="preserve">, </w:t>
      </w:r>
      <w:r w:rsidRPr="00B041FE">
        <w:rPr>
          <w:rFonts w:ascii="Times New Roman" w:eastAsiaTheme="minorEastAsia" w:hAnsi="Times New Roman"/>
          <w:kern w:val="0"/>
          <w:sz w:val="20"/>
          <w:szCs w:val="20"/>
          <w:lang w:val="en-GB" w:eastAsia="zh-CN"/>
        </w:rPr>
        <w:t>Draft CR to TS 36.101: optimization of SDO sub-bands 112/113 implementation</w:t>
      </w:r>
      <w:r>
        <w:rPr>
          <w:rFonts w:ascii="Times New Roman" w:eastAsiaTheme="minorEastAsia" w:hAnsi="Times New Roman"/>
          <w:kern w:val="0"/>
          <w:sz w:val="20"/>
          <w:szCs w:val="20"/>
          <w:lang w:val="en-GB" w:eastAsia="zh-CN"/>
        </w:rPr>
        <w:t xml:space="preserve">, </w:t>
      </w:r>
      <w:r w:rsidRPr="00247DBB">
        <w:rPr>
          <w:rFonts w:ascii="Times New Roman" w:eastAsiaTheme="minorEastAsia" w:hAnsi="Times New Roman"/>
          <w:sz w:val="20"/>
          <w:szCs w:val="20"/>
          <w:lang w:eastAsia="zh-CN"/>
        </w:rPr>
        <w:t xml:space="preserve">Huawei, </w:t>
      </w:r>
      <w:proofErr w:type="spellStart"/>
      <w:r w:rsidRPr="00247DBB">
        <w:rPr>
          <w:rFonts w:ascii="Times New Roman" w:eastAsiaTheme="minorEastAsia" w:hAnsi="Times New Roman"/>
          <w:sz w:val="20"/>
          <w:szCs w:val="20"/>
          <w:lang w:eastAsia="zh-CN"/>
        </w:rPr>
        <w:t>HiSilicon</w:t>
      </w:r>
      <w:proofErr w:type="spellEnd"/>
      <w:r>
        <w:rPr>
          <w:rFonts w:ascii="Times New Roman" w:eastAsiaTheme="minorEastAsia" w:hAnsi="Times New Roman"/>
          <w:sz w:val="20"/>
          <w:szCs w:val="20"/>
          <w:lang w:eastAsia="zh-CN"/>
        </w:rPr>
        <w:t>.</w:t>
      </w:r>
    </w:p>
    <w:p w14:paraId="3EAD38D6" w14:textId="78A0BCA8" w:rsidR="00E1699B" w:rsidRPr="00E1699B" w:rsidRDefault="00E1699B" w:rsidP="00E1699B">
      <w:pPr>
        <w:pStyle w:val="NO"/>
        <w:ind w:left="720" w:firstLine="0"/>
        <w:rPr>
          <w:rFonts w:eastAsiaTheme="minorEastAsia"/>
          <w:lang w:eastAsia="zh-CN"/>
        </w:rPr>
      </w:pPr>
    </w:p>
    <w:p w14:paraId="13E83A21" w14:textId="77777777" w:rsidR="00572CD5" w:rsidRPr="00572CD5" w:rsidRDefault="00572CD5" w:rsidP="00572CD5">
      <w:pPr>
        <w:snapToGrid w:val="0"/>
        <w:rPr>
          <w:rFonts w:eastAsiaTheme="minorEastAsia"/>
          <w:lang w:eastAsia="zh-CN"/>
        </w:rPr>
      </w:pPr>
    </w:p>
    <w:sectPr w:rsidR="00572CD5" w:rsidRPr="00572CD5" w:rsidSect="00830E00">
      <w:footerReference w:type="default" r:id="rId8"/>
      <w:pgSz w:w="11906" w:h="16838" w:code="9"/>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66C410" w14:textId="77777777" w:rsidR="00A92717" w:rsidRDefault="00A92717">
      <w:r>
        <w:separator/>
      </w:r>
    </w:p>
  </w:endnote>
  <w:endnote w:type="continuationSeparator" w:id="0">
    <w:p w14:paraId="6E725A18" w14:textId="77777777" w:rsidR="00A92717" w:rsidRDefault="00A92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D1D10F" w14:textId="092FF447" w:rsidR="00C051A5" w:rsidRDefault="00C051A5">
    <w:pPr>
      <w:pStyle w:val="Pidipagina"/>
    </w:pPr>
    <w:r>
      <w:rPr>
        <w:rStyle w:val="Numeropagina"/>
      </w:rPr>
      <w:fldChar w:fldCharType="begin"/>
    </w:r>
    <w:r>
      <w:rPr>
        <w:rStyle w:val="Numeropagina"/>
      </w:rPr>
      <w:instrText xml:space="preserve"> PAGE </w:instrText>
    </w:r>
    <w:r>
      <w:rPr>
        <w:rStyle w:val="Numeropagina"/>
      </w:rPr>
      <w:fldChar w:fldCharType="separate"/>
    </w:r>
    <w:r w:rsidR="00AE5ACF">
      <w:rPr>
        <w:rStyle w:val="Numeropagina"/>
      </w:rPr>
      <w:t>4</w:t>
    </w:r>
    <w:r>
      <w:rPr>
        <w:rStyle w:val="Numeropagina"/>
      </w:rPr>
      <w:fldChar w:fldCharType="end"/>
    </w:r>
    <w:r>
      <w:rPr>
        <w:rStyle w:val="Numeropagina"/>
      </w:rPr>
      <w:t xml:space="preserve"> / </w:t>
    </w:r>
    <w:r>
      <w:rPr>
        <w:rStyle w:val="Numeropagina"/>
      </w:rPr>
      <w:fldChar w:fldCharType="begin"/>
    </w:r>
    <w:r>
      <w:rPr>
        <w:rStyle w:val="Numeropagina"/>
      </w:rPr>
      <w:instrText xml:space="preserve"> NUMPAGES </w:instrText>
    </w:r>
    <w:r>
      <w:rPr>
        <w:rStyle w:val="Numeropagina"/>
      </w:rPr>
      <w:fldChar w:fldCharType="separate"/>
    </w:r>
    <w:r w:rsidR="00AE5ACF">
      <w:rPr>
        <w:rStyle w:val="Numeropagina"/>
      </w:rPr>
      <w:t>4</w:t>
    </w:r>
    <w:r>
      <w:rPr>
        <w:rStyle w:val="Numeropagin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1DA021" w14:textId="77777777" w:rsidR="00A92717" w:rsidRDefault="00A92717">
      <w:r>
        <w:separator/>
      </w:r>
    </w:p>
  </w:footnote>
  <w:footnote w:type="continuationSeparator" w:id="0">
    <w:p w14:paraId="28473D3F" w14:textId="77777777" w:rsidR="00A92717" w:rsidRDefault="00A927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15E32"/>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02424E25"/>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3F57A74"/>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BEF7720"/>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1509298A"/>
    <w:multiLevelType w:val="hybridMultilevel"/>
    <w:tmpl w:val="7AA228BC"/>
    <w:lvl w:ilvl="0" w:tplc="FFFFFFFF">
      <w:start w:val="1"/>
      <w:numFmt w:val="bullet"/>
      <w:lvlText w:val=""/>
      <w:lvlJc w:val="left"/>
      <w:pPr>
        <w:ind w:left="720" w:hanging="360"/>
      </w:pPr>
      <w:rPr>
        <w:rFonts w:ascii="Wingdings" w:hAnsi="Wingdings" w:hint="default"/>
      </w:rPr>
    </w:lvl>
    <w:lvl w:ilvl="1" w:tplc="FFFFFFFF">
      <w:start w:val="1754"/>
      <w:numFmt w:val="bullet"/>
      <w:lvlText w:val="o"/>
      <w:lvlJc w:val="left"/>
      <w:pPr>
        <w:ind w:left="1520" w:hanging="440"/>
      </w:pPr>
      <w:rPr>
        <w:rFonts w:ascii="Courier New" w:hAnsi="Courier New" w:hint="default"/>
      </w:rPr>
    </w:lvl>
    <w:lvl w:ilvl="2" w:tplc="FFFFFFFF">
      <w:start w:val="1754"/>
      <w:numFmt w:val="bullet"/>
      <w:lvlText w:val="o"/>
      <w:lvlJc w:val="left"/>
      <w:pPr>
        <w:ind w:left="2420" w:hanging="440"/>
      </w:pPr>
      <w:rPr>
        <w:rFonts w:ascii="Courier New" w:hAnsi="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6E03C28"/>
    <w:multiLevelType w:val="hybridMultilevel"/>
    <w:tmpl w:val="CDD61E0E"/>
    <w:lvl w:ilvl="0" w:tplc="FFFFFFFF">
      <w:start w:val="1"/>
      <w:numFmt w:val="bullet"/>
      <w:lvlText w:val=""/>
      <w:lvlJc w:val="left"/>
      <w:pPr>
        <w:ind w:left="720" w:hanging="360"/>
      </w:pPr>
      <w:rPr>
        <w:rFonts w:ascii="Wingdings" w:hAnsi="Wingdings" w:hint="default"/>
      </w:rPr>
    </w:lvl>
    <w:lvl w:ilvl="1" w:tplc="BC5CBF46">
      <w:start w:val="4"/>
      <w:numFmt w:val="bullet"/>
      <w:lvlText w:val="-"/>
      <w:lvlJc w:val="left"/>
      <w:pPr>
        <w:ind w:left="1520" w:hanging="440"/>
      </w:pPr>
      <w:rPr>
        <w:rFonts w:hint="default"/>
      </w:rPr>
    </w:lvl>
    <w:lvl w:ilvl="2" w:tplc="FFFFFFFF">
      <w:start w:val="1754"/>
      <w:numFmt w:val="bullet"/>
      <w:lvlText w:val="o"/>
      <w:lvlJc w:val="left"/>
      <w:pPr>
        <w:ind w:left="2420" w:hanging="440"/>
      </w:pPr>
      <w:rPr>
        <w:rFonts w:ascii="Courier New" w:hAnsi="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30655FC"/>
    <w:multiLevelType w:val="hybridMultilevel"/>
    <w:tmpl w:val="7B9EBAC4"/>
    <w:lvl w:ilvl="0" w:tplc="4CD4B8CC">
      <w:start w:val="1"/>
      <w:numFmt w:val="bullet"/>
      <w:lvlText w:val=""/>
      <w:lvlJc w:val="left"/>
      <w:pPr>
        <w:ind w:left="720" w:hanging="360"/>
      </w:pPr>
      <w:rPr>
        <w:rFonts w:ascii="Wingdings" w:hAnsi="Wingdings" w:hint="default"/>
      </w:rPr>
    </w:lvl>
    <w:lvl w:ilvl="1" w:tplc="04090001">
      <w:start w:val="1"/>
      <w:numFmt w:val="bullet"/>
      <w:lvlText w:val=""/>
      <w:lvlJc w:val="left"/>
      <w:pPr>
        <w:ind w:left="1520" w:hanging="440"/>
      </w:pPr>
      <w:rPr>
        <w:rFonts w:ascii="Symbol" w:hAnsi="Symbol" w:hint="default"/>
      </w:rPr>
    </w:lvl>
    <w:lvl w:ilvl="2" w:tplc="57CE16BE">
      <w:start w:val="1754"/>
      <w:numFmt w:val="bullet"/>
      <w:lvlText w:val="o"/>
      <w:lvlJc w:val="left"/>
      <w:pPr>
        <w:ind w:left="2420" w:hanging="440"/>
      </w:pPr>
      <w:rPr>
        <w:rFonts w:ascii="Courier New" w:hAnsi="Courier New"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8F57CCC"/>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311A7D88"/>
    <w:multiLevelType w:val="hybridMultilevel"/>
    <w:tmpl w:val="240C368E"/>
    <w:lvl w:ilvl="0" w:tplc="D439651B">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3253E3A"/>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33B5538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33C54FCE"/>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B7656F2"/>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412905D2"/>
    <w:multiLevelType w:val="hybridMultilevel"/>
    <w:tmpl w:val="0736F6B8"/>
    <w:lvl w:ilvl="0" w:tplc="D439651B">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216089A"/>
    <w:multiLevelType w:val="hybridMultilevel"/>
    <w:tmpl w:val="54D60244"/>
    <w:lvl w:ilvl="0" w:tplc="C6DA1A4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4244C90"/>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44C9180B"/>
    <w:multiLevelType w:val="hybridMultilevel"/>
    <w:tmpl w:val="46FA385A"/>
    <w:lvl w:ilvl="0" w:tplc="4CD4B8CC">
      <w:start w:val="1"/>
      <w:numFmt w:val="bullet"/>
      <w:lvlText w:val=""/>
      <w:lvlJc w:val="left"/>
      <w:pPr>
        <w:ind w:left="720" w:hanging="360"/>
      </w:pPr>
      <w:rPr>
        <w:rFonts w:ascii="Wingdings" w:hAnsi="Wingding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9" w15:restartNumberingAfterBreak="0">
    <w:nsid w:val="46777E5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4D8B1A04"/>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57C450B4"/>
    <w:multiLevelType w:val="hybridMultilevel"/>
    <w:tmpl w:val="86004900"/>
    <w:lvl w:ilvl="0" w:tplc="E1F87DC6">
      <w:start w:val="1"/>
      <w:numFmt w:val="bullet"/>
      <w:lvlText w:val="•"/>
      <w:lvlJc w:val="left"/>
      <w:pPr>
        <w:tabs>
          <w:tab w:val="num" w:pos="720"/>
        </w:tabs>
        <w:ind w:left="720" w:hanging="360"/>
      </w:pPr>
      <w:rPr>
        <w:rFonts w:ascii="Arial" w:hAnsi="Arial" w:hint="default"/>
      </w:rPr>
    </w:lvl>
    <w:lvl w:ilvl="1" w:tplc="96DE2ADA">
      <w:start w:val="1"/>
      <w:numFmt w:val="bullet"/>
      <w:lvlText w:val="•"/>
      <w:lvlJc w:val="left"/>
      <w:pPr>
        <w:tabs>
          <w:tab w:val="num" w:pos="1440"/>
        </w:tabs>
        <w:ind w:left="1440" w:hanging="360"/>
      </w:pPr>
      <w:rPr>
        <w:rFonts w:ascii="Arial" w:hAnsi="Arial" w:hint="default"/>
      </w:rPr>
    </w:lvl>
    <w:lvl w:ilvl="2" w:tplc="366A0350">
      <w:start w:val="1"/>
      <w:numFmt w:val="bullet"/>
      <w:lvlText w:val="•"/>
      <w:lvlJc w:val="left"/>
      <w:pPr>
        <w:tabs>
          <w:tab w:val="num" w:pos="2160"/>
        </w:tabs>
        <w:ind w:left="2160" w:hanging="360"/>
      </w:pPr>
      <w:rPr>
        <w:rFonts w:ascii="Arial" w:hAnsi="Arial" w:hint="default"/>
      </w:rPr>
    </w:lvl>
    <w:lvl w:ilvl="3" w:tplc="53E4D092" w:tentative="1">
      <w:start w:val="1"/>
      <w:numFmt w:val="bullet"/>
      <w:lvlText w:val="•"/>
      <w:lvlJc w:val="left"/>
      <w:pPr>
        <w:tabs>
          <w:tab w:val="num" w:pos="2880"/>
        </w:tabs>
        <w:ind w:left="2880" w:hanging="360"/>
      </w:pPr>
      <w:rPr>
        <w:rFonts w:ascii="Arial" w:hAnsi="Arial" w:hint="default"/>
      </w:rPr>
    </w:lvl>
    <w:lvl w:ilvl="4" w:tplc="23002230" w:tentative="1">
      <w:start w:val="1"/>
      <w:numFmt w:val="bullet"/>
      <w:lvlText w:val="•"/>
      <w:lvlJc w:val="left"/>
      <w:pPr>
        <w:tabs>
          <w:tab w:val="num" w:pos="3600"/>
        </w:tabs>
        <w:ind w:left="3600" w:hanging="360"/>
      </w:pPr>
      <w:rPr>
        <w:rFonts w:ascii="Arial" w:hAnsi="Arial" w:hint="default"/>
      </w:rPr>
    </w:lvl>
    <w:lvl w:ilvl="5" w:tplc="1234DA64" w:tentative="1">
      <w:start w:val="1"/>
      <w:numFmt w:val="bullet"/>
      <w:lvlText w:val="•"/>
      <w:lvlJc w:val="left"/>
      <w:pPr>
        <w:tabs>
          <w:tab w:val="num" w:pos="4320"/>
        </w:tabs>
        <w:ind w:left="4320" w:hanging="360"/>
      </w:pPr>
      <w:rPr>
        <w:rFonts w:ascii="Arial" w:hAnsi="Arial" w:hint="default"/>
      </w:rPr>
    </w:lvl>
    <w:lvl w:ilvl="6" w:tplc="D1C034AA" w:tentative="1">
      <w:start w:val="1"/>
      <w:numFmt w:val="bullet"/>
      <w:lvlText w:val="•"/>
      <w:lvlJc w:val="left"/>
      <w:pPr>
        <w:tabs>
          <w:tab w:val="num" w:pos="5040"/>
        </w:tabs>
        <w:ind w:left="5040" w:hanging="360"/>
      </w:pPr>
      <w:rPr>
        <w:rFonts w:ascii="Arial" w:hAnsi="Arial" w:hint="default"/>
      </w:rPr>
    </w:lvl>
    <w:lvl w:ilvl="7" w:tplc="AB460E2E" w:tentative="1">
      <w:start w:val="1"/>
      <w:numFmt w:val="bullet"/>
      <w:lvlText w:val="•"/>
      <w:lvlJc w:val="left"/>
      <w:pPr>
        <w:tabs>
          <w:tab w:val="num" w:pos="5760"/>
        </w:tabs>
        <w:ind w:left="5760" w:hanging="360"/>
      </w:pPr>
      <w:rPr>
        <w:rFonts w:ascii="Arial" w:hAnsi="Arial" w:hint="default"/>
      </w:rPr>
    </w:lvl>
    <w:lvl w:ilvl="8" w:tplc="711A5DA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EE23EFB"/>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50824BD"/>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6F416A2D"/>
    <w:multiLevelType w:val="hybridMultilevel"/>
    <w:tmpl w:val="1952AB6C"/>
    <w:lvl w:ilvl="0" w:tplc="D71CD810">
      <w:start w:val="1"/>
      <w:numFmt w:val="bullet"/>
      <w:lvlText w:val="•"/>
      <w:lvlJc w:val="left"/>
      <w:pPr>
        <w:tabs>
          <w:tab w:val="num" w:pos="720"/>
        </w:tabs>
        <w:ind w:left="720" w:hanging="360"/>
      </w:pPr>
      <w:rPr>
        <w:rFonts w:ascii="Arial" w:hAnsi="Arial" w:hint="default"/>
      </w:rPr>
    </w:lvl>
    <w:lvl w:ilvl="1" w:tplc="63529B48">
      <w:start w:val="2396"/>
      <w:numFmt w:val="bullet"/>
      <w:lvlText w:val="-"/>
      <w:lvlJc w:val="left"/>
      <w:pPr>
        <w:tabs>
          <w:tab w:val="num" w:pos="1440"/>
        </w:tabs>
        <w:ind w:left="1440" w:hanging="360"/>
      </w:pPr>
      <w:rPr>
        <w:rFonts w:ascii="Calibri" w:hAnsi="Calibri" w:hint="default"/>
      </w:rPr>
    </w:lvl>
    <w:lvl w:ilvl="2" w:tplc="8AF2EF2A" w:tentative="1">
      <w:start w:val="1"/>
      <w:numFmt w:val="bullet"/>
      <w:lvlText w:val="•"/>
      <w:lvlJc w:val="left"/>
      <w:pPr>
        <w:tabs>
          <w:tab w:val="num" w:pos="2160"/>
        </w:tabs>
        <w:ind w:left="2160" w:hanging="360"/>
      </w:pPr>
      <w:rPr>
        <w:rFonts w:ascii="Arial" w:hAnsi="Arial" w:hint="default"/>
      </w:rPr>
    </w:lvl>
    <w:lvl w:ilvl="3" w:tplc="B5422144" w:tentative="1">
      <w:start w:val="1"/>
      <w:numFmt w:val="bullet"/>
      <w:lvlText w:val="•"/>
      <w:lvlJc w:val="left"/>
      <w:pPr>
        <w:tabs>
          <w:tab w:val="num" w:pos="2880"/>
        </w:tabs>
        <w:ind w:left="2880" w:hanging="360"/>
      </w:pPr>
      <w:rPr>
        <w:rFonts w:ascii="Arial" w:hAnsi="Arial" w:hint="default"/>
      </w:rPr>
    </w:lvl>
    <w:lvl w:ilvl="4" w:tplc="81A62166" w:tentative="1">
      <w:start w:val="1"/>
      <w:numFmt w:val="bullet"/>
      <w:lvlText w:val="•"/>
      <w:lvlJc w:val="left"/>
      <w:pPr>
        <w:tabs>
          <w:tab w:val="num" w:pos="3600"/>
        </w:tabs>
        <w:ind w:left="3600" w:hanging="360"/>
      </w:pPr>
      <w:rPr>
        <w:rFonts w:ascii="Arial" w:hAnsi="Arial" w:hint="default"/>
      </w:rPr>
    </w:lvl>
    <w:lvl w:ilvl="5" w:tplc="C1486042" w:tentative="1">
      <w:start w:val="1"/>
      <w:numFmt w:val="bullet"/>
      <w:lvlText w:val="•"/>
      <w:lvlJc w:val="left"/>
      <w:pPr>
        <w:tabs>
          <w:tab w:val="num" w:pos="4320"/>
        </w:tabs>
        <w:ind w:left="4320" w:hanging="360"/>
      </w:pPr>
      <w:rPr>
        <w:rFonts w:ascii="Arial" w:hAnsi="Arial" w:hint="default"/>
      </w:rPr>
    </w:lvl>
    <w:lvl w:ilvl="6" w:tplc="3D229B66" w:tentative="1">
      <w:start w:val="1"/>
      <w:numFmt w:val="bullet"/>
      <w:lvlText w:val="•"/>
      <w:lvlJc w:val="left"/>
      <w:pPr>
        <w:tabs>
          <w:tab w:val="num" w:pos="5040"/>
        </w:tabs>
        <w:ind w:left="5040" w:hanging="360"/>
      </w:pPr>
      <w:rPr>
        <w:rFonts w:ascii="Arial" w:hAnsi="Arial" w:hint="default"/>
      </w:rPr>
    </w:lvl>
    <w:lvl w:ilvl="7" w:tplc="04BCEFC2" w:tentative="1">
      <w:start w:val="1"/>
      <w:numFmt w:val="bullet"/>
      <w:lvlText w:val="•"/>
      <w:lvlJc w:val="left"/>
      <w:pPr>
        <w:tabs>
          <w:tab w:val="num" w:pos="5760"/>
        </w:tabs>
        <w:ind w:left="5760" w:hanging="360"/>
      </w:pPr>
      <w:rPr>
        <w:rFonts w:ascii="Arial" w:hAnsi="Arial" w:hint="default"/>
      </w:rPr>
    </w:lvl>
    <w:lvl w:ilvl="8" w:tplc="710A17D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23A731B"/>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2209C9"/>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7D380E9F"/>
    <w:multiLevelType w:val="hybridMultilevel"/>
    <w:tmpl w:val="3362997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F7158B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23"/>
  </w:num>
  <w:num w:numId="2">
    <w:abstractNumId w:val="13"/>
  </w:num>
  <w:num w:numId="3">
    <w:abstractNumId w:val="27"/>
  </w:num>
  <w:num w:numId="4">
    <w:abstractNumId w:val="7"/>
  </w:num>
  <w:num w:numId="5">
    <w:abstractNumId w:val="30"/>
  </w:num>
  <w:num w:numId="6">
    <w:abstractNumId w:val="21"/>
  </w:num>
  <w:num w:numId="7">
    <w:abstractNumId w:val="25"/>
  </w:num>
  <w:num w:numId="8">
    <w:abstractNumId w:val="17"/>
  </w:num>
  <w:num w:numId="9">
    <w:abstractNumId w:val="29"/>
  </w:num>
  <w:num w:numId="10">
    <w:abstractNumId w:val="16"/>
  </w:num>
  <w:num w:numId="11">
    <w:abstractNumId w:val="14"/>
  </w:num>
  <w:num w:numId="12">
    <w:abstractNumId w:val="12"/>
  </w:num>
  <w:num w:numId="13">
    <w:abstractNumId w:val="26"/>
  </w:num>
  <w:num w:numId="14">
    <w:abstractNumId w:val="8"/>
  </w:num>
  <w:num w:numId="15">
    <w:abstractNumId w:val="11"/>
  </w:num>
  <w:num w:numId="16">
    <w:abstractNumId w:val="1"/>
  </w:num>
  <w:num w:numId="17">
    <w:abstractNumId w:val="19"/>
  </w:num>
  <w:num w:numId="18">
    <w:abstractNumId w:val="28"/>
  </w:num>
  <w:num w:numId="19">
    <w:abstractNumId w:val="2"/>
  </w:num>
  <w:num w:numId="20">
    <w:abstractNumId w:val="22"/>
  </w:num>
  <w:num w:numId="21">
    <w:abstractNumId w:val="0"/>
  </w:num>
  <w:num w:numId="22">
    <w:abstractNumId w:val="24"/>
  </w:num>
  <w:num w:numId="23">
    <w:abstractNumId w:val="6"/>
  </w:num>
  <w:num w:numId="2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20"/>
  </w:num>
  <w:num w:numId="28">
    <w:abstractNumId w:val="3"/>
  </w:num>
  <w:num w:numId="29">
    <w:abstractNumId w:val="10"/>
  </w:num>
  <w:num w:numId="30">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15"/>
  </w:num>
  <w:num w:numId="33">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0362"/>
    <w:rsid w:val="00005489"/>
    <w:rsid w:val="00007440"/>
    <w:rsid w:val="00007BD0"/>
    <w:rsid w:val="00011C3B"/>
    <w:rsid w:val="00012494"/>
    <w:rsid w:val="00016FF9"/>
    <w:rsid w:val="00017346"/>
    <w:rsid w:val="00022167"/>
    <w:rsid w:val="00024A0B"/>
    <w:rsid w:val="000276C5"/>
    <w:rsid w:val="000336DF"/>
    <w:rsid w:val="000366C3"/>
    <w:rsid w:val="00043780"/>
    <w:rsid w:val="00043C0A"/>
    <w:rsid w:val="0004456C"/>
    <w:rsid w:val="00046210"/>
    <w:rsid w:val="0005259B"/>
    <w:rsid w:val="000537FB"/>
    <w:rsid w:val="00053FEE"/>
    <w:rsid w:val="00057CFB"/>
    <w:rsid w:val="00060AE4"/>
    <w:rsid w:val="00063424"/>
    <w:rsid w:val="00066A9F"/>
    <w:rsid w:val="00066BA3"/>
    <w:rsid w:val="0006786B"/>
    <w:rsid w:val="00072DC9"/>
    <w:rsid w:val="00074178"/>
    <w:rsid w:val="000746A7"/>
    <w:rsid w:val="000772F4"/>
    <w:rsid w:val="00077E10"/>
    <w:rsid w:val="000805AF"/>
    <w:rsid w:val="0008235C"/>
    <w:rsid w:val="00082664"/>
    <w:rsid w:val="0008637A"/>
    <w:rsid w:val="000903C2"/>
    <w:rsid w:val="0009057D"/>
    <w:rsid w:val="000910BB"/>
    <w:rsid w:val="0009120E"/>
    <w:rsid w:val="000926AF"/>
    <w:rsid w:val="0009733E"/>
    <w:rsid w:val="000A06D0"/>
    <w:rsid w:val="000A0F96"/>
    <w:rsid w:val="000A27CC"/>
    <w:rsid w:val="000A3ED2"/>
    <w:rsid w:val="000B01AF"/>
    <w:rsid w:val="000B3ED1"/>
    <w:rsid w:val="000B5110"/>
    <w:rsid w:val="000B6D04"/>
    <w:rsid w:val="000B74CB"/>
    <w:rsid w:val="000C00FA"/>
    <w:rsid w:val="000C409E"/>
    <w:rsid w:val="000C51AA"/>
    <w:rsid w:val="000C5F8B"/>
    <w:rsid w:val="000C6D94"/>
    <w:rsid w:val="000D17BC"/>
    <w:rsid w:val="000D2186"/>
    <w:rsid w:val="000D26DC"/>
    <w:rsid w:val="000D63A0"/>
    <w:rsid w:val="000D6EE1"/>
    <w:rsid w:val="000E1CAE"/>
    <w:rsid w:val="000E4774"/>
    <w:rsid w:val="000E4F35"/>
    <w:rsid w:val="000E589D"/>
    <w:rsid w:val="000E633C"/>
    <w:rsid w:val="000E75E3"/>
    <w:rsid w:val="000F024C"/>
    <w:rsid w:val="000F20FB"/>
    <w:rsid w:val="000F271B"/>
    <w:rsid w:val="000F3E06"/>
    <w:rsid w:val="000F6C1C"/>
    <w:rsid w:val="000F7F86"/>
    <w:rsid w:val="00104434"/>
    <w:rsid w:val="00107DC2"/>
    <w:rsid w:val="001101EA"/>
    <w:rsid w:val="00114D09"/>
    <w:rsid w:val="00115796"/>
    <w:rsid w:val="00115AF1"/>
    <w:rsid w:val="00116F4B"/>
    <w:rsid w:val="001205DD"/>
    <w:rsid w:val="001229F4"/>
    <w:rsid w:val="00124E73"/>
    <w:rsid w:val="00124E9C"/>
    <w:rsid w:val="00127286"/>
    <w:rsid w:val="00131881"/>
    <w:rsid w:val="001340DC"/>
    <w:rsid w:val="00134FC9"/>
    <w:rsid w:val="00135CAC"/>
    <w:rsid w:val="00137471"/>
    <w:rsid w:val="00140701"/>
    <w:rsid w:val="00140ACD"/>
    <w:rsid w:val="00142BFD"/>
    <w:rsid w:val="001434C8"/>
    <w:rsid w:val="00150FD3"/>
    <w:rsid w:val="00157F74"/>
    <w:rsid w:val="001621FE"/>
    <w:rsid w:val="001634CB"/>
    <w:rsid w:val="0016501A"/>
    <w:rsid w:val="0017032E"/>
    <w:rsid w:val="0017050A"/>
    <w:rsid w:val="00171CDB"/>
    <w:rsid w:val="00172C7E"/>
    <w:rsid w:val="001748DB"/>
    <w:rsid w:val="00184428"/>
    <w:rsid w:val="00184E57"/>
    <w:rsid w:val="00186216"/>
    <w:rsid w:val="00186C23"/>
    <w:rsid w:val="00193939"/>
    <w:rsid w:val="001943FA"/>
    <w:rsid w:val="001A248F"/>
    <w:rsid w:val="001A3B5F"/>
    <w:rsid w:val="001A659D"/>
    <w:rsid w:val="001A7F05"/>
    <w:rsid w:val="001B294C"/>
    <w:rsid w:val="001B2DAD"/>
    <w:rsid w:val="001B51AB"/>
    <w:rsid w:val="001B5CA8"/>
    <w:rsid w:val="001B6F64"/>
    <w:rsid w:val="001B7541"/>
    <w:rsid w:val="001B7DB7"/>
    <w:rsid w:val="001C206F"/>
    <w:rsid w:val="001C4490"/>
    <w:rsid w:val="001C5AD9"/>
    <w:rsid w:val="001D010D"/>
    <w:rsid w:val="001D199B"/>
    <w:rsid w:val="001D2C1A"/>
    <w:rsid w:val="001D3BA2"/>
    <w:rsid w:val="001D44B7"/>
    <w:rsid w:val="001D6B62"/>
    <w:rsid w:val="001E0075"/>
    <w:rsid w:val="001E1847"/>
    <w:rsid w:val="001E5397"/>
    <w:rsid w:val="001E7AFC"/>
    <w:rsid w:val="001F1B1F"/>
    <w:rsid w:val="001F2A20"/>
    <w:rsid w:val="001F486F"/>
    <w:rsid w:val="001F53CF"/>
    <w:rsid w:val="001F636E"/>
    <w:rsid w:val="00207DC4"/>
    <w:rsid w:val="00210B06"/>
    <w:rsid w:val="00210D16"/>
    <w:rsid w:val="002118EB"/>
    <w:rsid w:val="00214243"/>
    <w:rsid w:val="00214C3E"/>
    <w:rsid w:val="00214CA4"/>
    <w:rsid w:val="00215D32"/>
    <w:rsid w:val="00220B63"/>
    <w:rsid w:val="00222758"/>
    <w:rsid w:val="0022485E"/>
    <w:rsid w:val="0022559A"/>
    <w:rsid w:val="0022657D"/>
    <w:rsid w:val="00226BA2"/>
    <w:rsid w:val="00230025"/>
    <w:rsid w:val="00232047"/>
    <w:rsid w:val="002420F5"/>
    <w:rsid w:val="00243A99"/>
    <w:rsid w:val="00247DBB"/>
    <w:rsid w:val="00247E17"/>
    <w:rsid w:val="002503D7"/>
    <w:rsid w:val="002516B3"/>
    <w:rsid w:val="00255283"/>
    <w:rsid w:val="00260202"/>
    <w:rsid w:val="002610DE"/>
    <w:rsid w:val="002627D2"/>
    <w:rsid w:val="00266749"/>
    <w:rsid w:val="002673CD"/>
    <w:rsid w:val="00271A72"/>
    <w:rsid w:val="00274079"/>
    <w:rsid w:val="00274CA1"/>
    <w:rsid w:val="00274F72"/>
    <w:rsid w:val="0027729C"/>
    <w:rsid w:val="0027784B"/>
    <w:rsid w:val="00277F20"/>
    <w:rsid w:val="002857C5"/>
    <w:rsid w:val="0029567C"/>
    <w:rsid w:val="00295A8C"/>
    <w:rsid w:val="002A0BE4"/>
    <w:rsid w:val="002A0DDD"/>
    <w:rsid w:val="002A1A8E"/>
    <w:rsid w:val="002A3BA3"/>
    <w:rsid w:val="002A4133"/>
    <w:rsid w:val="002A73AE"/>
    <w:rsid w:val="002A74FF"/>
    <w:rsid w:val="002B18B4"/>
    <w:rsid w:val="002B3270"/>
    <w:rsid w:val="002B3B74"/>
    <w:rsid w:val="002B7110"/>
    <w:rsid w:val="002D0B1B"/>
    <w:rsid w:val="002D1B80"/>
    <w:rsid w:val="002D1FBB"/>
    <w:rsid w:val="002D2263"/>
    <w:rsid w:val="002D54EB"/>
    <w:rsid w:val="002D7206"/>
    <w:rsid w:val="002E67A1"/>
    <w:rsid w:val="002F061A"/>
    <w:rsid w:val="002F2A72"/>
    <w:rsid w:val="003005C2"/>
    <w:rsid w:val="00301B7A"/>
    <w:rsid w:val="00302EE6"/>
    <w:rsid w:val="00306D59"/>
    <w:rsid w:val="0031068E"/>
    <w:rsid w:val="003107B8"/>
    <w:rsid w:val="00312BA1"/>
    <w:rsid w:val="00314360"/>
    <w:rsid w:val="0031448F"/>
    <w:rsid w:val="00316663"/>
    <w:rsid w:val="003176F5"/>
    <w:rsid w:val="00324345"/>
    <w:rsid w:val="0032503A"/>
    <w:rsid w:val="00325EE1"/>
    <w:rsid w:val="003262D3"/>
    <w:rsid w:val="003315B6"/>
    <w:rsid w:val="003326CB"/>
    <w:rsid w:val="00332D10"/>
    <w:rsid w:val="00333C8B"/>
    <w:rsid w:val="003357C0"/>
    <w:rsid w:val="00336770"/>
    <w:rsid w:val="0033722D"/>
    <w:rsid w:val="00340431"/>
    <w:rsid w:val="003425AC"/>
    <w:rsid w:val="00342C99"/>
    <w:rsid w:val="003438D5"/>
    <w:rsid w:val="00344D60"/>
    <w:rsid w:val="00346477"/>
    <w:rsid w:val="00347CB0"/>
    <w:rsid w:val="00350DEA"/>
    <w:rsid w:val="00351A6B"/>
    <w:rsid w:val="00353406"/>
    <w:rsid w:val="00355598"/>
    <w:rsid w:val="00355785"/>
    <w:rsid w:val="00356C5D"/>
    <w:rsid w:val="0036248C"/>
    <w:rsid w:val="003666A8"/>
    <w:rsid w:val="00367401"/>
    <w:rsid w:val="00367EE4"/>
    <w:rsid w:val="00374F93"/>
    <w:rsid w:val="00375678"/>
    <w:rsid w:val="00375835"/>
    <w:rsid w:val="003803FB"/>
    <w:rsid w:val="00380F3C"/>
    <w:rsid w:val="00393187"/>
    <w:rsid w:val="00393332"/>
    <w:rsid w:val="0039390A"/>
    <w:rsid w:val="003947F7"/>
    <w:rsid w:val="00394AB0"/>
    <w:rsid w:val="00394D90"/>
    <w:rsid w:val="00396252"/>
    <w:rsid w:val="00396ACA"/>
    <w:rsid w:val="00397FC2"/>
    <w:rsid w:val="003A1A01"/>
    <w:rsid w:val="003A2160"/>
    <w:rsid w:val="003A408F"/>
    <w:rsid w:val="003A4B47"/>
    <w:rsid w:val="003A6039"/>
    <w:rsid w:val="003B24AF"/>
    <w:rsid w:val="003B37EA"/>
    <w:rsid w:val="003B5816"/>
    <w:rsid w:val="003B61B8"/>
    <w:rsid w:val="003B7182"/>
    <w:rsid w:val="003B7C4A"/>
    <w:rsid w:val="003C1B82"/>
    <w:rsid w:val="003C205E"/>
    <w:rsid w:val="003C215A"/>
    <w:rsid w:val="003D00FB"/>
    <w:rsid w:val="003D48BB"/>
    <w:rsid w:val="003D5036"/>
    <w:rsid w:val="003D6606"/>
    <w:rsid w:val="003D7139"/>
    <w:rsid w:val="003D764D"/>
    <w:rsid w:val="003E0F7E"/>
    <w:rsid w:val="003E2FFA"/>
    <w:rsid w:val="003E3A1A"/>
    <w:rsid w:val="003E4DC8"/>
    <w:rsid w:val="003E52D0"/>
    <w:rsid w:val="003F01A3"/>
    <w:rsid w:val="003F1B9F"/>
    <w:rsid w:val="003F2CD3"/>
    <w:rsid w:val="003F408E"/>
    <w:rsid w:val="003F40EA"/>
    <w:rsid w:val="003F796B"/>
    <w:rsid w:val="003F7EEF"/>
    <w:rsid w:val="0040091C"/>
    <w:rsid w:val="00400B51"/>
    <w:rsid w:val="00402357"/>
    <w:rsid w:val="00402B48"/>
    <w:rsid w:val="00403DCF"/>
    <w:rsid w:val="004042B0"/>
    <w:rsid w:val="00406D7A"/>
    <w:rsid w:val="00410AB1"/>
    <w:rsid w:val="00412597"/>
    <w:rsid w:val="00412855"/>
    <w:rsid w:val="00421F6B"/>
    <w:rsid w:val="00425034"/>
    <w:rsid w:val="004258BA"/>
    <w:rsid w:val="00430F95"/>
    <w:rsid w:val="00431624"/>
    <w:rsid w:val="00432AD6"/>
    <w:rsid w:val="00432C71"/>
    <w:rsid w:val="0043659D"/>
    <w:rsid w:val="004376D0"/>
    <w:rsid w:val="004407B8"/>
    <w:rsid w:val="00441573"/>
    <w:rsid w:val="00443B0F"/>
    <w:rsid w:val="00443BE9"/>
    <w:rsid w:val="00443C51"/>
    <w:rsid w:val="00444FA9"/>
    <w:rsid w:val="00445FD8"/>
    <w:rsid w:val="00446141"/>
    <w:rsid w:val="004510D0"/>
    <w:rsid w:val="004515FF"/>
    <w:rsid w:val="0045247B"/>
    <w:rsid w:val="004531C9"/>
    <w:rsid w:val="00454343"/>
    <w:rsid w:val="00455812"/>
    <w:rsid w:val="00457D91"/>
    <w:rsid w:val="004603E4"/>
    <w:rsid w:val="00460C31"/>
    <w:rsid w:val="00464E5B"/>
    <w:rsid w:val="00466CF2"/>
    <w:rsid w:val="0047055A"/>
    <w:rsid w:val="00474450"/>
    <w:rsid w:val="00476FD7"/>
    <w:rsid w:val="00480B0B"/>
    <w:rsid w:val="00480EA2"/>
    <w:rsid w:val="00482220"/>
    <w:rsid w:val="004873E6"/>
    <w:rsid w:val="00490266"/>
    <w:rsid w:val="00492EF0"/>
    <w:rsid w:val="004966D2"/>
    <w:rsid w:val="0049715F"/>
    <w:rsid w:val="004A23F0"/>
    <w:rsid w:val="004A32E7"/>
    <w:rsid w:val="004A55C2"/>
    <w:rsid w:val="004A62E0"/>
    <w:rsid w:val="004A661E"/>
    <w:rsid w:val="004A680E"/>
    <w:rsid w:val="004B10E7"/>
    <w:rsid w:val="004B15B8"/>
    <w:rsid w:val="004B566C"/>
    <w:rsid w:val="004B5FA0"/>
    <w:rsid w:val="004B6C0D"/>
    <w:rsid w:val="004B7B48"/>
    <w:rsid w:val="004C2AB6"/>
    <w:rsid w:val="004C3FAC"/>
    <w:rsid w:val="004D0959"/>
    <w:rsid w:val="004D102E"/>
    <w:rsid w:val="004D426B"/>
    <w:rsid w:val="004D4AA9"/>
    <w:rsid w:val="004D4AB1"/>
    <w:rsid w:val="004D5BBE"/>
    <w:rsid w:val="004E2C0F"/>
    <w:rsid w:val="004E3DCF"/>
    <w:rsid w:val="004E4676"/>
    <w:rsid w:val="004F218A"/>
    <w:rsid w:val="004F21B1"/>
    <w:rsid w:val="004F3BCC"/>
    <w:rsid w:val="005001AE"/>
    <w:rsid w:val="00501058"/>
    <w:rsid w:val="00502EB3"/>
    <w:rsid w:val="0050334E"/>
    <w:rsid w:val="00505387"/>
    <w:rsid w:val="0050687C"/>
    <w:rsid w:val="00512DF7"/>
    <w:rsid w:val="00513CCE"/>
    <w:rsid w:val="00513DF4"/>
    <w:rsid w:val="005141E7"/>
    <w:rsid w:val="00517E63"/>
    <w:rsid w:val="0052068C"/>
    <w:rsid w:val="00522DDD"/>
    <w:rsid w:val="00526B0D"/>
    <w:rsid w:val="0052727C"/>
    <w:rsid w:val="00531BF6"/>
    <w:rsid w:val="0053467C"/>
    <w:rsid w:val="00534ACE"/>
    <w:rsid w:val="00535B33"/>
    <w:rsid w:val="00537D44"/>
    <w:rsid w:val="00540F08"/>
    <w:rsid w:val="00547750"/>
    <w:rsid w:val="00553391"/>
    <w:rsid w:val="0055346F"/>
    <w:rsid w:val="0055398F"/>
    <w:rsid w:val="00554561"/>
    <w:rsid w:val="00555510"/>
    <w:rsid w:val="00556F62"/>
    <w:rsid w:val="005579FF"/>
    <w:rsid w:val="005602D9"/>
    <w:rsid w:val="00561974"/>
    <w:rsid w:val="005620C7"/>
    <w:rsid w:val="00564B8B"/>
    <w:rsid w:val="00570045"/>
    <w:rsid w:val="0057276B"/>
    <w:rsid w:val="00572CD5"/>
    <w:rsid w:val="00576A67"/>
    <w:rsid w:val="005776DD"/>
    <w:rsid w:val="00581E9B"/>
    <w:rsid w:val="00582117"/>
    <w:rsid w:val="0058478F"/>
    <w:rsid w:val="00593315"/>
    <w:rsid w:val="005945E2"/>
    <w:rsid w:val="0059684B"/>
    <w:rsid w:val="005A170D"/>
    <w:rsid w:val="005A3A75"/>
    <w:rsid w:val="005A3C17"/>
    <w:rsid w:val="005A4FDE"/>
    <w:rsid w:val="005A5368"/>
    <w:rsid w:val="005A6C96"/>
    <w:rsid w:val="005B00F4"/>
    <w:rsid w:val="005B1EF1"/>
    <w:rsid w:val="005B2177"/>
    <w:rsid w:val="005B35A9"/>
    <w:rsid w:val="005B5E72"/>
    <w:rsid w:val="005B76A7"/>
    <w:rsid w:val="005C0EEE"/>
    <w:rsid w:val="005C360C"/>
    <w:rsid w:val="005C745C"/>
    <w:rsid w:val="005D0418"/>
    <w:rsid w:val="005D2F2F"/>
    <w:rsid w:val="005D5873"/>
    <w:rsid w:val="005D6796"/>
    <w:rsid w:val="005D71D5"/>
    <w:rsid w:val="005E1D58"/>
    <w:rsid w:val="005E2C3A"/>
    <w:rsid w:val="005E5CA6"/>
    <w:rsid w:val="005F298C"/>
    <w:rsid w:val="005F35D9"/>
    <w:rsid w:val="005F7878"/>
    <w:rsid w:val="006003DD"/>
    <w:rsid w:val="00601618"/>
    <w:rsid w:val="00604576"/>
    <w:rsid w:val="00604925"/>
    <w:rsid w:val="00607ADA"/>
    <w:rsid w:val="00607ECD"/>
    <w:rsid w:val="0061031B"/>
    <w:rsid w:val="00610E37"/>
    <w:rsid w:val="00613AF8"/>
    <w:rsid w:val="00615E2A"/>
    <w:rsid w:val="00617DE8"/>
    <w:rsid w:val="006207ED"/>
    <w:rsid w:val="00620D67"/>
    <w:rsid w:val="00621048"/>
    <w:rsid w:val="00623CE7"/>
    <w:rsid w:val="00625227"/>
    <w:rsid w:val="00625CE3"/>
    <w:rsid w:val="00626BC9"/>
    <w:rsid w:val="006310C7"/>
    <w:rsid w:val="0063110E"/>
    <w:rsid w:val="00631F0E"/>
    <w:rsid w:val="00633CE4"/>
    <w:rsid w:val="0063760A"/>
    <w:rsid w:val="006420B6"/>
    <w:rsid w:val="006458DF"/>
    <w:rsid w:val="006473EE"/>
    <w:rsid w:val="00650D52"/>
    <w:rsid w:val="00655218"/>
    <w:rsid w:val="00657641"/>
    <w:rsid w:val="00657AD3"/>
    <w:rsid w:val="006615B2"/>
    <w:rsid w:val="00662313"/>
    <w:rsid w:val="00673911"/>
    <w:rsid w:val="0067542E"/>
    <w:rsid w:val="00675597"/>
    <w:rsid w:val="00677175"/>
    <w:rsid w:val="00683E05"/>
    <w:rsid w:val="006870C9"/>
    <w:rsid w:val="0069107A"/>
    <w:rsid w:val="00692DC0"/>
    <w:rsid w:val="00692FE2"/>
    <w:rsid w:val="00693727"/>
    <w:rsid w:val="006A3ADF"/>
    <w:rsid w:val="006A4FB9"/>
    <w:rsid w:val="006A63EB"/>
    <w:rsid w:val="006A7BCB"/>
    <w:rsid w:val="006B4C1E"/>
    <w:rsid w:val="006B5BB2"/>
    <w:rsid w:val="006B7A36"/>
    <w:rsid w:val="006C090F"/>
    <w:rsid w:val="006C2CF1"/>
    <w:rsid w:val="006C2FEB"/>
    <w:rsid w:val="006C4E32"/>
    <w:rsid w:val="006C56D8"/>
    <w:rsid w:val="006D07AE"/>
    <w:rsid w:val="006D1C93"/>
    <w:rsid w:val="006D3FE7"/>
    <w:rsid w:val="006E15DF"/>
    <w:rsid w:val="006E1786"/>
    <w:rsid w:val="006E3F11"/>
    <w:rsid w:val="006E5AD7"/>
    <w:rsid w:val="006F10F6"/>
    <w:rsid w:val="006F2072"/>
    <w:rsid w:val="006F266B"/>
    <w:rsid w:val="006F5242"/>
    <w:rsid w:val="006F7F55"/>
    <w:rsid w:val="0070075E"/>
    <w:rsid w:val="00701410"/>
    <w:rsid w:val="00702B3D"/>
    <w:rsid w:val="00702C27"/>
    <w:rsid w:val="00702F5F"/>
    <w:rsid w:val="007041FE"/>
    <w:rsid w:val="007042DB"/>
    <w:rsid w:val="0070706B"/>
    <w:rsid w:val="007113A1"/>
    <w:rsid w:val="00711477"/>
    <w:rsid w:val="00711603"/>
    <w:rsid w:val="00713518"/>
    <w:rsid w:val="00714D9B"/>
    <w:rsid w:val="00714E42"/>
    <w:rsid w:val="00721CF6"/>
    <w:rsid w:val="00723E46"/>
    <w:rsid w:val="00724DAB"/>
    <w:rsid w:val="00726114"/>
    <w:rsid w:val="007261CB"/>
    <w:rsid w:val="007266A8"/>
    <w:rsid w:val="00732482"/>
    <w:rsid w:val="00733826"/>
    <w:rsid w:val="00733CC7"/>
    <w:rsid w:val="0073484B"/>
    <w:rsid w:val="00734DB1"/>
    <w:rsid w:val="00747BC5"/>
    <w:rsid w:val="0075017C"/>
    <w:rsid w:val="007506A2"/>
    <w:rsid w:val="007506FB"/>
    <w:rsid w:val="007508DC"/>
    <w:rsid w:val="00752782"/>
    <w:rsid w:val="00753CFC"/>
    <w:rsid w:val="00760B7E"/>
    <w:rsid w:val="007633B3"/>
    <w:rsid w:val="00764E99"/>
    <w:rsid w:val="00765370"/>
    <w:rsid w:val="00765D4E"/>
    <w:rsid w:val="0076691D"/>
    <w:rsid w:val="00766CFB"/>
    <w:rsid w:val="00774449"/>
    <w:rsid w:val="00774DD8"/>
    <w:rsid w:val="007755FE"/>
    <w:rsid w:val="007816FF"/>
    <w:rsid w:val="007820A1"/>
    <w:rsid w:val="00783B44"/>
    <w:rsid w:val="00785028"/>
    <w:rsid w:val="0078527A"/>
    <w:rsid w:val="00787411"/>
    <w:rsid w:val="00791768"/>
    <w:rsid w:val="00791BDC"/>
    <w:rsid w:val="00791F4E"/>
    <w:rsid w:val="00793772"/>
    <w:rsid w:val="0079766D"/>
    <w:rsid w:val="007A003B"/>
    <w:rsid w:val="007A3A5A"/>
    <w:rsid w:val="007A3BF1"/>
    <w:rsid w:val="007A4370"/>
    <w:rsid w:val="007A6D11"/>
    <w:rsid w:val="007C6E5F"/>
    <w:rsid w:val="007D3B12"/>
    <w:rsid w:val="007E1186"/>
    <w:rsid w:val="007E1D15"/>
    <w:rsid w:val="007E1DEA"/>
    <w:rsid w:val="007E2202"/>
    <w:rsid w:val="007E40BE"/>
    <w:rsid w:val="007E47DE"/>
    <w:rsid w:val="007E62FA"/>
    <w:rsid w:val="007E69CF"/>
    <w:rsid w:val="007F0CEF"/>
    <w:rsid w:val="007F2A3E"/>
    <w:rsid w:val="007F3108"/>
    <w:rsid w:val="007F493E"/>
    <w:rsid w:val="007F74AA"/>
    <w:rsid w:val="00806058"/>
    <w:rsid w:val="00806516"/>
    <w:rsid w:val="00807194"/>
    <w:rsid w:val="00811CAF"/>
    <w:rsid w:val="00813604"/>
    <w:rsid w:val="008145EA"/>
    <w:rsid w:val="00815869"/>
    <w:rsid w:val="00816B81"/>
    <w:rsid w:val="00816C94"/>
    <w:rsid w:val="0081771A"/>
    <w:rsid w:val="008233BD"/>
    <w:rsid w:val="00823B90"/>
    <w:rsid w:val="00826112"/>
    <w:rsid w:val="00830E00"/>
    <w:rsid w:val="0083266E"/>
    <w:rsid w:val="00835CAB"/>
    <w:rsid w:val="008460B9"/>
    <w:rsid w:val="00847C90"/>
    <w:rsid w:val="008518CD"/>
    <w:rsid w:val="008546E5"/>
    <w:rsid w:val="00855A26"/>
    <w:rsid w:val="00855DC6"/>
    <w:rsid w:val="00856DE2"/>
    <w:rsid w:val="00862EC5"/>
    <w:rsid w:val="00864054"/>
    <w:rsid w:val="00866649"/>
    <w:rsid w:val="008670FE"/>
    <w:rsid w:val="00871653"/>
    <w:rsid w:val="00880C23"/>
    <w:rsid w:val="00881D74"/>
    <w:rsid w:val="00881E7B"/>
    <w:rsid w:val="00882416"/>
    <w:rsid w:val="008836AC"/>
    <w:rsid w:val="00884719"/>
    <w:rsid w:val="00887422"/>
    <w:rsid w:val="0089166C"/>
    <w:rsid w:val="008924CC"/>
    <w:rsid w:val="00893204"/>
    <w:rsid w:val="008960DE"/>
    <w:rsid w:val="00897C28"/>
    <w:rsid w:val="008A36DF"/>
    <w:rsid w:val="008A6ECD"/>
    <w:rsid w:val="008A6EEB"/>
    <w:rsid w:val="008B249C"/>
    <w:rsid w:val="008B30AB"/>
    <w:rsid w:val="008B3DE0"/>
    <w:rsid w:val="008B3F4F"/>
    <w:rsid w:val="008B4683"/>
    <w:rsid w:val="008C1698"/>
    <w:rsid w:val="008C1A3D"/>
    <w:rsid w:val="008C3DDB"/>
    <w:rsid w:val="008C6E7F"/>
    <w:rsid w:val="008D01C3"/>
    <w:rsid w:val="008D0DAE"/>
    <w:rsid w:val="008D1E13"/>
    <w:rsid w:val="008D1F6E"/>
    <w:rsid w:val="008D6549"/>
    <w:rsid w:val="008D6F6E"/>
    <w:rsid w:val="008D70D2"/>
    <w:rsid w:val="008E15E2"/>
    <w:rsid w:val="008E338C"/>
    <w:rsid w:val="008E67A0"/>
    <w:rsid w:val="008F10F1"/>
    <w:rsid w:val="008F263C"/>
    <w:rsid w:val="008F3DA2"/>
    <w:rsid w:val="00900AE8"/>
    <w:rsid w:val="00900DAD"/>
    <w:rsid w:val="0090160B"/>
    <w:rsid w:val="00903B16"/>
    <w:rsid w:val="00903EB4"/>
    <w:rsid w:val="0090763A"/>
    <w:rsid w:val="009078EF"/>
    <w:rsid w:val="0091145E"/>
    <w:rsid w:val="0091408E"/>
    <w:rsid w:val="00915F7F"/>
    <w:rsid w:val="0092151B"/>
    <w:rsid w:val="0092786F"/>
    <w:rsid w:val="009321C1"/>
    <w:rsid w:val="009336ED"/>
    <w:rsid w:val="0093391C"/>
    <w:rsid w:val="00933D2F"/>
    <w:rsid w:val="009353E7"/>
    <w:rsid w:val="009378CA"/>
    <w:rsid w:val="00942452"/>
    <w:rsid w:val="00945550"/>
    <w:rsid w:val="00947A8C"/>
    <w:rsid w:val="0095025E"/>
    <w:rsid w:val="00952D06"/>
    <w:rsid w:val="00953945"/>
    <w:rsid w:val="00955C4C"/>
    <w:rsid w:val="00955ED3"/>
    <w:rsid w:val="00956588"/>
    <w:rsid w:val="0097378B"/>
    <w:rsid w:val="009750C3"/>
    <w:rsid w:val="0097590F"/>
    <w:rsid w:val="00975C4E"/>
    <w:rsid w:val="00982785"/>
    <w:rsid w:val="00985455"/>
    <w:rsid w:val="009876F5"/>
    <w:rsid w:val="0099053F"/>
    <w:rsid w:val="00995338"/>
    <w:rsid w:val="009957EB"/>
    <w:rsid w:val="00996777"/>
    <w:rsid w:val="009A14D9"/>
    <w:rsid w:val="009A20E6"/>
    <w:rsid w:val="009A4C85"/>
    <w:rsid w:val="009B162D"/>
    <w:rsid w:val="009B1CAF"/>
    <w:rsid w:val="009B3FAF"/>
    <w:rsid w:val="009B6B73"/>
    <w:rsid w:val="009C0BC7"/>
    <w:rsid w:val="009C6592"/>
    <w:rsid w:val="009C6D3B"/>
    <w:rsid w:val="009D38B3"/>
    <w:rsid w:val="009E017A"/>
    <w:rsid w:val="009E209B"/>
    <w:rsid w:val="009E7AA4"/>
    <w:rsid w:val="009F0747"/>
    <w:rsid w:val="009F4598"/>
    <w:rsid w:val="009F4848"/>
    <w:rsid w:val="009F6D63"/>
    <w:rsid w:val="00A03514"/>
    <w:rsid w:val="00A040AF"/>
    <w:rsid w:val="00A06F56"/>
    <w:rsid w:val="00A14009"/>
    <w:rsid w:val="00A15FFA"/>
    <w:rsid w:val="00A17079"/>
    <w:rsid w:val="00A224E8"/>
    <w:rsid w:val="00A246AA"/>
    <w:rsid w:val="00A354FD"/>
    <w:rsid w:val="00A35D22"/>
    <w:rsid w:val="00A36E5E"/>
    <w:rsid w:val="00A41405"/>
    <w:rsid w:val="00A43871"/>
    <w:rsid w:val="00A448C3"/>
    <w:rsid w:val="00A458D4"/>
    <w:rsid w:val="00A46FB7"/>
    <w:rsid w:val="00A53118"/>
    <w:rsid w:val="00A5484E"/>
    <w:rsid w:val="00A62225"/>
    <w:rsid w:val="00A64248"/>
    <w:rsid w:val="00A642A9"/>
    <w:rsid w:val="00A672D2"/>
    <w:rsid w:val="00A73833"/>
    <w:rsid w:val="00A73945"/>
    <w:rsid w:val="00A768EA"/>
    <w:rsid w:val="00A77D83"/>
    <w:rsid w:val="00A80CFB"/>
    <w:rsid w:val="00A82F68"/>
    <w:rsid w:val="00A86AB5"/>
    <w:rsid w:val="00A87C43"/>
    <w:rsid w:val="00A92717"/>
    <w:rsid w:val="00A93938"/>
    <w:rsid w:val="00A95983"/>
    <w:rsid w:val="00A95C45"/>
    <w:rsid w:val="00A95DB1"/>
    <w:rsid w:val="00A96956"/>
    <w:rsid w:val="00A97226"/>
    <w:rsid w:val="00AA0569"/>
    <w:rsid w:val="00AA0960"/>
    <w:rsid w:val="00AA0E64"/>
    <w:rsid w:val="00AA142F"/>
    <w:rsid w:val="00AA53DB"/>
    <w:rsid w:val="00AA7EA4"/>
    <w:rsid w:val="00AB17E8"/>
    <w:rsid w:val="00AB239A"/>
    <w:rsid w:val="00AB6D83"/>
    <w:rsid w:val="00AC1A87"/>
    <w:rsid w:val="00AC39FB"/>
    <w:rsid w:val="00AC4174"/>
    <w:rsid w:val="00AC6557"/>
    <w:rsid w:val="00AD01FE"/>
    <w:rsid w:val="00AD0225"/>
    <w:rsid w:val="00AD08D7"/>
    <w:rsid w:val="00AD2B13"/>
    <w:rsid w:val="00AD47FE"/>
    <w:rsid w:val="00AD53C7"/>
    <w:rsid w:val="00AD5E58"/>
    <w:rsid w:val="00AD751F"/>
    <w:rsid w:val="00AD7ADC"/>
    <w:rsid w:val="00AE08EB"/>
    <w:rsid w:val="00AE17B6"/>
    <w:rsid w:val="00AE5ACF"/>
    <w:rsid w:val="00AE795C"/>
    <w:rsid w:val="00AE79B7"/>
    <w:rsid w:val="00AF13D7"/>
    <w:rsid w:val="00AF2F2E"/>
    <w:rsid w:val="00AF5B40"/>
    <w:rsid w:val="00AF5EBE"/>
    <w:rsid w:val="00AF70B9"/>
    <w:rsid w:val="00B00810"/>
    <w:rsid w:val="00B00BBE"/>
    <w:rsid w:val="00B041FE"/>
    <w:rsid w:val="00B10710"/>
    <w:rsid w:val="00B1146F"/>
    <w:rsid w:val="00B123CC"/>
    <w:rsid w:val="00B134FC"/>
    <w:rsid w:val="00B14381"/>
    <w:rsid w:val="00B208FA"/>
    <w:rsid w:val="00B21BF3"/>
    <w:rsid w:val="00B237EB"/>
    <w:rsid w:val="00B25C12"/>
    <w:rsid w:val="00B2766F"/>
    <w:rsid w:val="00B2785F"/>
    <w:rsid w:val="00B31ABC"/>
    <w:rsid w:val="00B322E1"/>
    <w:rsid w:val="00B410DB"/>
    <w:rsid w:val="00B445ED"/>
    <w:rsid w:val="00B44EEC"/>
    <w:rsid w:val="00B5007C"/>
    <w:rsid w:val="00B517D8"/>
    <w:rsid w:val="00B51EFB"/>
    <w:rsid w:val="00B51FE8"/>
    <w:rsid w:val="00B5360D"/>
    <w:rsid w:val="00B53959"/>
    <w:rsid w:val="00B62D0B"/>
    <w:rsid w:val="00B62E33"/>
    <w:rsid w:val="00B6300F"/>
    <w:rsid w:val="00B654C9"/>
    <w:rsid w:val="00B7027C"/>
    <w:rsid w:val="00B70389"/>
    <w:rsid w:val="00B71D94"/>
    <w:rsid w:val="00B73014"/>
    <w:rsid w:val="00B73466"/>
    <w:rsid w:val="00B7590B"/>
    <w:rsid w:val="00B81EE7"/>
    <w:rsid w:val="00B84623"/>
    <w:rsid w:val="00B84D6F"/>
    <w:rsid w:val="00B85F65"/>
    <w:rsid w:val="00B8782A"/>
    <w:rsid w:val="00B909A7"/>
    <w:rsid w:val="00B95A15"/>
    <w:rsid w:val="00B96EF7"/>
    <w:rsid w:val="00BB0924"/>
    <w:rsid w:val="00BB20DC"/>
    <w:rsid w:val="00BB36BA"/>
    <w:rsid w:val="00BB5F63"/>
    <w:rsid w:val="00BB66D5"/>
    <w:rsid w:val="00BC0BBB"/>
    <w:rsid w:val="00BC42DF"/>
    <w:rsid w:val="00BC6BC2"/>
    <w:rsid w:val="00BC7E34"/>
    <w:rsid w:val="00BC7E6E"/>
    <w:rsid w:val="00BD33E3"/>
    <w:rsid w:val="00BD7A1F"/>
    <w:rsid w:val="00BD7F54"/>
    <w:rsid w:val="00BE00F1"/>
    <w:rsid w:val="00BE1D1F"/>
    <w:rsid w:val="00BE23AC"/>
    <w:rsid w:val="00BE3172"/>
    <w:rsid w:val="00BE4518"/>
    <w:rsid w:val="00BE4DBC"/>
    <w:rsid w:val="00BE5E66"/>
    <w:rsid w:val="00BE7807"/>
    <w:rsid w:val="00BE7FE2"/>
    <w:rsid w:val="00BF1224"/>
    <w:rsid w:val="00BF3B1C"/>
    <w:rsid w:val="00C00281"/>
    <w:rsid w:val="00C01397"/>
    <w:rsid w:val="00C051A5"/>
    <w:rsid w:val="00C05625"/>
    <w:rsid w:val="00C11548"/>
    <w:rsid w:val="00C164FE"/>
    <w:rsid w:val="00C1751E"/>
    <w:rsid w:val="00C175BA"/>
    <w:rsid w:val="00C17C66"/>
    <w:rsid w:val="00C17C6C"/>
    <w:rsid w:val="00C2040B"/>
    <w:rsid w:val="00C21339"/>
    <w:rsid w:val="00C213C7"/>
    <w:rsid w:val="00C22578"/>
    <w:rsid w:val="00C23590"/>
    <w:rsid w:val="00C24397"/>
    <w:rsid w:val="00C24D48"/>
    <w:rsid w:val="00C25850"/>
    <w:rsid w:val="00C266F9"/>
    <w:rsid w:val="00C27004"/>
    <w:rsid w:val="00C349B3"/>
    <w:rsid w:val="00C368F9"/>
    <w:rsid w:val="00C371EA"/>
    <w:rsid w:val="00C40D7F"/>
    <w:rsid w:val="00C43E41"/>
    <w:rsid w:val="00C445AD"/>
    <w:rsid w:val="00C44CBA"/>
    <w:rsid w:val="00C45430"/>
    <w:rsid w:val="00C458F0"/>
    <w:rsid w:val="00C4666A"/>
    <w:rsid w:val="00C479A3"/>
    <w:rsid w:val="00C5023F"/>
    <w:rsid w:val="00C50477"/>
    <w:rsid w:val="00C5235E"/>
    <w:rsid w:val="00C52F00"/>
    <w:rsid w:val="00C57C96"/>
    <w:rsid w:val="00C616FA"/>
    <w:rsid w:val="00C62196"/>
    <w:rsid w:val="00C651E6"/>
    <w:rsid w:val="00C65E5F"/>
    <w:rsid w:val="00C7302F"/>
    <w:rsid w:val="00C73FA3"/>
    <w:rsid w:val="00C74DAF"/>
    <w:rsid w:val="00C77141"/>
    <w:rsid w:val="00C80116"/>
    <w:rsid w:val="00C806B5"/>
    <w:rsid w:val="00C84332"/>
    <w:rsid w:val="00C8535B"/>
    <w:rsid w:val="00C856FC"/>
    <w:rsid w:val="00C87BFC"/>
    <w:rsid w:val="00C92A9B"/>
    <w:rsid w:val="00C9528B"/>
    <w:rsid w:val="00CA0D71"/>
    <w:rsid w:val="00CA1D6D"/>
    <w:rsid w:val="00CA6C41"/>
    <w:rsid w:val="00CB1248"/>
    <w:rsid w:val="00CB38E9"/>
    <w:rsid w:val="00CB5BA4"/>
    <w:rsid w:val="00CC4A3F"/>
    <w:rsid w:val="00CC50F4"/>
    <w:rsid w:val="00CC6603"/>
    <w:rsid w:val="00CC7B12"/>
    <w:rsid w:val="00CD19BE"/>
    <w:rsid w:val="00CE18DE"/>
    <w:rsid w:val="00CE2DFA"/>
    <w:rsid w:val="00CE4211"/>
    <w:rsid w:val="00CE4322"/>
    <w:rsid w:val="00CE7921"/>
    <w:rsid w:val="00CF0114"/>
    <w:rsid w:val="00CF1A53"/>
    <w:rsid w:val="00CF1FFB"/>
    <w:rsid w:val="00CF23EE"/>
    <w:rsid w:val="00CF2DA7"/>
    <w:rsid w:val="00CF34A6"/>
    <w:rsid w:val="00CF395D"/>
    <w:rsid w:val="00CF39D5"/>
    <w:rsid w:val="00CF4CD3"/>
    <w:rsid w:val="00CF5E71"/>
    <w:rsid w:val="00CF68CC"/>
    <w:rsid w:val="00CF7A12"/>
    <w:rsid w:val="00CF7FAC"/>
    <w:rsid w:val="00D00B05"/>
    <w:rsid w:val="00D11163"/>
    <w:rsid w:val="00D112BB"/>
    <w:rsid w:val="00D11FCA"/>
    <w:rsid w:val="00D11FFA"/>
    <w:rsid w:val="00D12153"/>
    <w:rsid w:val="00D14E0F"/>
    <w:rsid w:val="00D160C1"/>
    <w:rsid w:val="00D16487"/>
    <w:rsid w:val="00D16C6E"/>
    <w:rsid w:val="00D17794"/>
    <w:rsid w:val="00D206B1"/>
    <w:rsid w:val="00D22398"/>
    <w:rsid w:val="00D2332A"/>
    <w:rsid w:val="00D24694"/>
    <w:rsid w:val="00D26BF1"/>
    <w:rsid w:val="00D273F8"/>
    <w:rsid w:val="00D31863"/>
    <w:rsid w:val="00D34B85"/>
    <w:rsid w:val="00D35134"/>
    <w:rsid w:val="00D355D7"/>
    <w:rsid w:val="00D35B40"/>
    <w:rsid w:val="00D35E6C"/>
    <w:rsid w:val="00D436CF"/>
    <w:rsid w:val="00D43CDE"/>
    <w:rsid w:val="00D45A3B"/>
    <w:rsid w:val="00D45B2F"/>
    <w:rsid w:val="00D46795"/>
    <w:rsid w:val="00D46E88"/>
    <w:rsid w:val="00D47760"/>
    <w:rsid w:val="00D47C8C"/>
    <w:rsid w:val="00D51E77"/>
    <w:rsid w:val="00D52384"/>
    <w:rsid w:val="00D600CD"/>
    <w:rsid w:val="00D60BD6"/>
    <w:rsid w:val="00D613A9"/>
    <w:rsid w:val="00D62C11"/>
    <w:rsid w:val="00D638FF"/>
    <w:rsid w:val="00D64963"/>
    <w:rsid w:val="00D70D86"/>
    <w:rsid w:val="00D7183C"/>
    <w:rsid w:val="00D75FCB"/>
    <w:rsid w:val="00D76BA4"/>
    <w:rsid w:val="00D76CBD"/>
    <w:rsid w:val="00D8021D"/>
    <w:rsid w:val="00D82089"/>
    <w:rsid w:val="00D82D10"/>
    <w:rsid w:val="00D86784"/>
    <w:rsid w:val="00D86D8D"/>
    <w:rsid w:val="00D876F5"/>
    <w:rsid w:val="00D905B9"/>
    <w:rsid w:val="00D909E8"/>
    <w:rsid w:val="00D93A20"/>
    <w:rsid w:val="00D94646"/>
    <w:rsid w:val="00D96FAE"/>
    <w:rsid w:val="00DA1054"/>
    <w:rsid w:val="00DB0264"/>
    <w:rsid w:val="00DB0630"/>
    <w:rsid w:val="00DB1802"/>
    <w:rsid w:val="00DB6CF2"/>
    <w:rsid w:val="00DB6DA7"/>
    <w:rsid w:val="00DC2A5C"/>
    <w:rsid w:val="00DC49BA"/>
    <w:rsid w:val="00DC59DA"/>
    <w:rsid w:val="00DC6A5B"/>
    <w:rsid w:val="00DD278B"/>
    <w:rsid w:val="00DD6CAD"/>
    <w:rsid w:val="00DE0A33"/>
    <w:rsid w:val="00DE2A08"/>
    <w:rsid w:val="00DE2B4D"/>
    <w:rsid w:val="00DE3653"/>
    <w:rsid w:val="00DE3C5A"/>
    <w:rsid w:val="00DE4150"/>
    <w:rsid w:val="00DE536C"/>
    <w:rsid w:val="00DF3FF4"/>
    <w:rsid w:val="00DF4BB5"/>
    <w:rsid w:val="00DF4EFE"/>
    <w:rsid w:val="00E004E6"/>
    <w:rsid w:val="00E00E44"/>
    <w:rsid w:val="00E010E1"/>
    <w:rsid w:val="00E024BC"/>
    <w:rsid w:val="00E049A8"/>
    <w:rsid w:val="00E11BE7"/>
    <w:rsid w:val="00E12ECB"/>
    <w:rsid w:val="00E1451F"/>
    <w:rsid w:val="00E15A72"/>
    <w:rsid w:val="00E15D1C"/>
    <w:rsid w:val="00E15E28"/>
    <w:rsid w:val="00E16577"/>
    <w:rsid w:val="00E1699B"/>
    <w:rsid w:val="00E203E8"/>
    <w:rsid w:val="00E304C2"/>
    <w:rsid w:val="00E36051"/>
    <w:rsid w:val="00E402A8"/>
    <w:rsid w:val="00E43D5F"/>
    <w:rsid w:val="00E46D97"/>
    <w:rsid w:val="00E5030E"/>
    <w:rsid w:val="00E544FA"/>
    <w:rsid w:val="00E561CA"/>
    <w:rsid w:val="00E564D1"/>
    <w:rsid w:val="00E56AC6"/>
    <w:rsid w:val="00E5792E"/>
    <w:rsid w:val="00E60583"/>
    <w:rsid w:val="00E6077C"/>
    <w:rsid w:val="00E60ACD"/>
    <w:rsid w:val="00E638CA"/>
    <w:rsid w:val="00E63CB0"/>
    <w:rsid w:val="00E63D21"/>
    <w:rsid w:val="00E64BE9"/>
    <w:rsid w:val="00E6618E"/>
    <w:rsid w:val="00E70448"/>
    <w:rsid w:val="00E72138"/>
    <w:rsid w:val="00E72718"/>
    <w:rsid w:val="00E732D8"/>
    <w:rsid w:val="00E74369"/>
    <w:rsid w:val="00E74DD6"/>
    <w:rsid w:val="00E77436"/>
    <w:rsid w:val="00E829C5"/>
    <w:rsid w:val="00E82C43"/>
    <w:rsid w:val="00E82C8E"/>
    <w:rsid w:val="00E83A9A"/>
    <w:rsid w:val="00E83ED1"/>
    <w:rsid w:val="00E86886"/>
    <w:rsid w:val="00E87CFA"/>
    <w:rsid w:val="00E93CA8"/>
    <w:rsid w:val="00E93D77"/>
    <w:rsid w:val="00E940B3"/>
    <w:rsid w:val="00E95264"/>
    <w:rsid w:val="00EA0664"/>
    <w:rsid w:val="00EA2172"/>
    <w:rsid w:val="00EA2DC1"/>
    <w:rsid w:val="00EB1C85"/>
    <w:rsid w:val="00EB2141"/>
    <w:rsid w:val="00EB72C0"/>
    <w:rsid w:val="00EC19FD"/>
    <w:rsid w:val="00EC46C6"/>
    <w:rsid w:val="00EC5571"/>
    <w:rsid w:val="00EC6FEB"/>
    <w:rsid w:val="00ED0B0B"/>
    <w:rsid w:val="00ED0E8F"/>
    <w:rsid w:val="00ED0F83"/>
    <w:rsid w:val="00ED10C4"/>
    <w:rsid w:val="00ED2630"/>
    <w:rsid w:val="00ED28DC"/>
    <w:rsid w:val="00ED48E4"/>
    <w:rsid w:val="00ED5650"/>
    <w:rsid w:val="00EE1504"/>
    <w:rsid w:val="00EE3641"/>
    <w:rsid w:val="00EE3772"/>
    <w:rsid w:val="00EE3B5B"/>
    <w:rsid w:val="00EE4CC9"/>
    <w:rsid w:val="00EE5CAA"/>
    <w:rsid w:val="00EE6150"/>
    <w:rsid w:val="00EF4800"/>
    <w:rsid w:val="00EF674A"/>
    <w:rsid w:val="00F00A3D"/>
    <w:rsid w:val="00F01031"/>
    <w:rsid w:val="00F03EA9"/>
    <w:rsid w:val="00F04636"/>
    <w:rsid w:val="00F04937"/>
    <w:rsid w:val="00F067E3"/>
    <w:rsid w:val="00F06AE6"/>
    <w:rsid w:val="00F1106D"/>
    <w:rsid w:val="00F1192B"/>
    <w:rsid w:val="00F127CC"/>
    <w:rsid w:val="00F17CA4"/>
    <w:rsid w:val="00F20858"/>
    <w:rsid w:val="00F24DDD"/>
    <w:rsid w:val="00F25EF6"/>
    <w:rsid w:val="00F2770B"/>
    <w:rsid w:val="00F31FE8"/>
    <w:rsid w:val="00F36A06"/>
    <w:rsid w:val="00F36A07"/>
    <w:rsid w:val="00F37B06"/>
    <w:rsid w:val="00F43069"/>
    <w:rsid w:val="00F531F1"/>
    <w:rsid w:val="00F549A3"/>
    <w:rsid w:val="00F55CBF"/>
    <w:rsid w:val="00F57DC3"/>
    <w:rsid w:val="00F65C22"/>
    <w:rsid w:val="00F707A3"/>
    <w:rsid w:val="00F72B10"/>
    <w:rsid w:val="00F77359"/>
    <w:rsid w:val="00F802B3"/>
    <w:rsid w:val="00F82562"/>
    <w:rsid w:val="00F82797"/>
    <w:rsid w:val="00F82ECA"/>
    <w:rsid w:val="00F83391"/>
    <w:rsid w:val="00F84568"/>
    <w:rsid w:val="00F84A1D"/>
    <w:rsid w:val="00F86A73"/>
    <w:rsid w:val="00F91A4F"/>
    <w:rsid w:val="00F91AD7"/>
    <w:rsid w:val="00F926B9"/>
    <w:rsid w:val="00F93750"/>
    <w:rsid w:val="00F97097"/>
    <w:rsid w:val="00F9767C"/>
    <w:rsid w:val="00FA13B8"/>
    <w:rsid w:val="00FA50BD"/>
    <w:rsid w:val="00FA523B"/>
    <w:rsid w:val="00FA58DA"/>
    <w:rsid w:val="00FB0827"/>
    <w:rsid w:val="00FB1885"/>
    <w:rsid w:val="00FB276E"/>
    <w:rsid w:val="00FB5D07"/>
    <w:rsid w:val="00FB6C77"/>
    <w:rsid w:val="00FB74FC"/>
    <w:rsid w:val="00FC3221"/>
    <w:rsid w:val="00FC345B"/>
    <w:rsid w:val="00FD1374"/>
    <w:rsid w:val="00FD3A50"/>
    <w:rsid w:val="00FD496E"/>
    <w:rsid w:val="00FD4E37"/>
    <w:rsid w:val="00FD5330"/>
    <w:rsid w:val="00FD584A"/>
    <w:rsid w:val="00FE01A4"/>
    <w:rsid w:val="00FE2CAB"/>
    <w:rsid w:val="00FE3127"/>
    <w:rsid w:val="00FE47DC"/>
    <w:rsid w:val="00FF3188"/>
    <w:rsid w:val="00FF53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5E87585"/>
  <w15:docId w15:val="{2D93177E-C30D-4509-926A-56F073EA2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Titolo1">
    <w:name w:val="heading 1"/>
    <w:aliases w:val="H1,h1,app heading 1,l1,Memo Heading 1,h11,h12,h13,h14,h15,h16"/>
    <w:next w:val="Normale"/>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olo2">
    <w:name w:val="heading 2"/>
    <w:aliases w:val="DO NOT USE_h2,h2,h21,H2,Head2A,2,UNDERRUBRIK 1-2"/>
    <w:basedOn w:val="Titolo1"/>
    <w:next w:val="Normale"/>
    <w:qFormat/>
    <w:rsid w:val="001B51AB"/>
    <w:pPr>
      <w:pBdr>
        <w:top w:val="none" w:sz="0" w:space="0" w:color="auto"/>
      </w:pBdr>
      <w:spacing w:before="180"/>
      <w:outlineLvl w:val="1"/>
    </w:pPr>
    <w:rPr>
      <w:sz w:val="32"/>
    </w:rPr>
  </w:style>
  <w:style w:type="paragraph" w:styleId="Titolo3">
    <w:name w:val="heading 3"/>
    <w:aliases w:val="Underrubrik2,H3,no break,Memo Heading 3"/>
    <w:basedOn w:val="Titolo2"/>
    <w:next w:val="Normale"/>
    <w:qFormat/>
    <w:rsid w:val="001B51AB"/>
    <w:p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
    <w:basedOn w:val="Titolo3"/>
    <w:next w:val="Normale"/>
    <w:qFormat/>
    <w:rsid w:val="001B51AB"/>
    <w:pPr>
      <w:ind w:left="1418" w:hanging="1418"/>
      <w:outlineLvl w:val="3"/>
    </w:pPr>
    <w:rPr>
      <w:sz w:val="24"/>
    </w:rPr>
  </w:style>
  <w:style w:type="paragraph" w:styleId="Titolo5">
    <w:name w:val="heading 5"/>
    <w:aliases w:val="H5"/>
    <w:basedOn w:val="Titolo4"/>
    <w:next w:val="Normale"/>
    <w:qFormat/>
    <w:rsid w:val="001B51AB"/>
    <w:pPr>
      <w:ind w:left="1701" w:hanging="1701"/>
      <w:outlineLvl w:val="4"/>
    </w:pPr>
    <w:rPr>
      <w:sz w:val="22"/>
    </w:rPr>
  </w:style>
  <w:style w:type="paragraph" w:styleId="Titolo6">
    <w:name w:val="heading 6"/>
    <w:basedOn w:val="H6"/>
    <w:next w:val="Normale"/>
    <w:link w:val="Titolo6Carattere"/>
    <w:qFormat/>
    <w:rsid w:val="001B51AB"/>
    <w:pPr>
      <w:outlineLvl w:val="5"/>
    </w:pPr>
  </w:style>
  <w:style w:type="paragraph" w:styleId="Titolo7">
    <w:name w:val="heading 7"/>
    <w:basedOn w:val="H6"/>
    <w:next w:val="Normale"/>
    <w:link w:val="Titolo7Carattere"/>
    <w:qFormat/>
    <w:rsid w:val="001B51AB"/>
    <w:pPr>
      <w:outlineLvl w:val="6"/>
    </w:pPr>
  </w:style>
  <w:style w:type="paragraph" w:styleId="Titolo8">
    <w:name w:val="heading 8"/>
    <w:aliases w:val="Table Heading"/>
    <w:basedOn w:val="Titolo1"/>
    <w:next w:val="Normale"/>
    <w:qFormat/>
    <w:rsid w:val="001B51AB"/>
    <w:pPr>
      <w:ind w:left="0" w:firstLine="0"/>
      <w:outlineLvl w:val="7"/>
    </w:pPr>
  </w:style>
  <w:style w:type="paragraph" w:styleId="Titolo9">
    <w:name w:val="heading 9"/>
    <w:aliases w:val="Figure Heading,FH"/>
    <w:basedOn w:val="Titolo8"/>
    <w:next w:val="Normale"/>
    <w:qFormat/>
    <w:rsid w:val="001B51AB"/>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FP">
    <w:name w:val="FP"/>
    <w:basedOn w:val="Normale"/>
    <w:rsid w:val="001B51AB"/>
    <w:pPr>
      <w:spacing w:after="0"/>
    </w:pPr>
  </w:style>
  <w:style w:type="table" w:styleId="Grigliatabella">
    <w:name w:val="Table Grid"/>
    <w:basedOn w:val="Tabellanormale"/>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mmario8">
    <w:name w:val="toc 8"/>
    <w:basedOn w:val="Sommario1"/>
    <w:rsid w:val="001B51AB"/>
    <w:pPr>
      <w:spacing w:before="180"/>
      <w:ind w:left="2693" w:hanging="2693"/>
    </w:pPr>
    <w:rPr>
      <w:b/>
    </w:rPr>
  </w:style>
  <w:style w:type="paragraph" w:styleId="Sommario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Sommario5">
    <w:name w:val="toc 5"/>
    <w:basedOn w:val="Sommario4"/>
    <w:rsid w:val="001B51AB"/>
    <w:pPr>
      <w:ind w:left="1701" w:hanging="1701"/>
    </w:pPr>
  </w:style>
  <w:style w:type="paragraph" w:styleId="Sommario4">
    <w:name w:val="toc 4"/>
    <w:basedOn w:val="Sommario3"/>
    <w:rsid w:val="001B51AB"/>
    <w:pPr>
      <w:ind w:left="1418" w:hanging="1418"/>
    </w:pPr>
  </w:style>
  <w:style w:type="paragraph" w:styleId="Sommario3">
    <w:name w:val="toc 3"/>
    <w:basedOn w:val="Sommario2"/>
    <w:rsid w:val="001B51AB"/>
    <w:pPr>
      <w:ind w:left="1134" w:hanging="1134"/>
    </w:pPr>
  </w:style>
  <w:style w:type="paragraph" w:styleId="Sommario2">
    <w:name w:val="toc 2"/>
    <w:basedOn w:val="Sommario1"/>
    <w:rsid w:val="001B51AB"/>
    <w:pPr>
      <w:keepNext w:val="0"/>
      <w:spacing w:before="0"/>
      <w:ind w:left="851" w:hanging="851"/>
    </w:pPr>
    <w:rPr>
      <w:sz w:val="20"/>
    </w:rPr>
  </w:style>
  <w:style w:type="paragraph" w:styleId="Indice2">
    <w:name w:val="index 2"/>
    <w:basedOn w:val="Indice1"/>
    <w:rsid w:val="001B51AB"/>
    <w:pPr>
      <w:ind w:left="284"/>
    </w:pPr>
  </w:style>
  <w:style w:type="paragraph" w:styleId="Indice1">
    <w:name w:val="index 1"/>
    <w:basedOn w:val="Normale"/>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olo1"/>
    <w:next w:val="Normale"/>
    <w:rsid w:val="001B51AB"/>
    <w:pPr>
      <w:outlineLvl w:val="9"/>
    </w:pPr>
  </w:style>
  <w:style w:type="paragraph" w:styleId="Numeroelenco2">
    <w:name w:val="List Number 2"/>
    <w:basedOn w:val="Numeroelenco"/>
    <w:rsid w:val="001B51AB"/>
    <w:pPr>
      <w:ind w:left="851"/>
    </w:pPr>
  </w:style>
  <w:style w:type="paragraph" w:styleId="Intestazione">
    <w:name w:val="header"/>
    <w:aliases w:val="header odd,header odd1,header odd2,header odd3,header odd4,header odd5,header odd6,header1,header2,header3,header odd11,header odd21,header odd7,header4,header odd8,header odd9,header5,header odd12,header11,header21,header odd22,header31,h"/>
    <w:link w:val="IntestazioneCarattere"/>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Rimandonotaapidipagina">
    <w:name w:val="footnote reference"/>
    <w:basedOn w:val="Carpredefinitoparagrafo"/>
    <w:semiHidden/>
    <w:rsid w:val="001B51AB"/>
    <w:rPr>
      <w:b/>
      <w:position w:val="6"/>
      <w:sz w:val="16"/>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
    <w:basedOn w:val="Normale"/>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Normale"/>
    <w:rsid w:val="001B51AB"/>
    <w:pPr>
      <w:keepLines/>
      <w:ind w:left="1135" w:hanging="851"/>
    </w:pPr>
  </w:style>
  <w:style w:type="paragraph" w:styleId="Sommario9">
    <w:name w:val="toc 9"/>
    <w:basedOn w:val="Sommario8"/>
    <w:rsid w:val="001B51AB"/>
    <w:pPr>
      <w:ind w:left="1418" w:hanging="1418"/>
    </w:pPr>
  </w:style>
  <w:style w:type="paragraph" w:customStyle="1" w:styleId="EX">
    <w:name w:val="EX"/>
    <w:basedOn w:val="Normale"/>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Sommario6">
    <w:name w:val="toc 6"/>
    <w:basedOn w:val="Sommario5"/>
    <w:next w:val="Normale"/>
    <w:rsid w:val="001B51AB"/>
    <w:pPr>
      <w:ind w:left="1985" w:hanging="1985"/>
    </w:pPr>
  </w:style>
  <w:style w:type="paragraph" w:styleId="Sommario7">
    <w:name w:val="toc 7"/>
    <w:basedOn w:val="Sommario6"/>
    <w:next w:val="Normale"/>
    <w:rsid w:val="001B51AB"/>
    <w:pPr>
      <w:ind w:left="2268" w:hanging="2268"/>
    </w:pPr>
  </w:style>
  <w:style w:type="paragraph" w:styleId="Puntoelenco2">
    <w:name w:val="List Bullet 2"/>
    <w:aliases w:val="lb2"/>
    <w:basedOn w:val="Puntoelenco"/>
    <w:rsid w:val="001B51AB"/>
    <w:pPr>
      <w:ind w:left="851"/>
    </w:pPr>
  </w:style>
  <w:style w:type="paragraph" w:styleId="Puntoelenco3">
    <w:name w:val="List Bullet 3"/>
    <w:basedOn w:val="Puntoelenco2"/>
    <w:rsid w:val="001B51AB"/>
    <w:pPr>
      <w:ind w:left="1135"/>
    </w:pPr>
  </w:style>
  <w:style w:type="paragraph" w:styleId="Numeroelenco">
    <w:name w:val="List Number"/>
    <w:basedOn w:val="Elenco"/>
    <w:rsid w:val="001B51AB"/>
  </w:style>
  <w:style w:type="paragraph" w:customStyle="1" w:styleId="EQ">
    <w:name w:val="EQ"/>
    <w:basedOn w:val="Normale"/>
    <w:next w:val="Normale"/>
    <w:rsid w:val="001B51AB"/>
    <w:pPr>
      <w:keepLines/>
      <w:tabs>
        <w:tab w:val="center" w:pos="4536"/>
        <w:tab w:val="right" w:pos="9072"/>
      </w:tabs>
    </w:pPr>
    <w:rPr>
      <w:noProof/>
    </w:rPr>
  </w:style>
  <w:style w:type="paragraph" w:customStyle="1" w:styleId="TH">
    <w:name w:val="TH"/>
    <w:basedOn w:val="Normale"/>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Titolo5"/>
    <w:next w:val="Normale"/>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Normale"/>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Elenco2">
    <w:name w:val="List 2"/>
    <w:basedOn w:val="Elenco"/>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Elenco3">
    <w:name w:val="List 3"/>
    <w:basedOn w:val="Elenco2"/>
    <w:rsid w:val="001B51AB"/>
    <w:pPr>
      <w:ind w:left="1135"/>
    </w:pPr>
  </w:style>
  <w:style w:type="paragraph" w:styleId="Elenco4">
    <w:name w:val="List 4"/>
    <w:basedOn w:val="Elenco3"/>
    <w:rsid w:val="001B51AB"/>
    <w:pPr>
      <w:ind w:left="1418"/>
    </w:pPr>
  </w:style>
  <w:style w:type="paragraph" w:styleId="Elenco5">
    <w:name w:val="List 5"/>
    <w:basedOn w:val="Elenco4"/>
    <w:rsid w:val="001B51AB"/>
    <w:pPr>
      <w:ind w:left="1702"/>
    </w:pPr>
  </w:style>
  <w:style w:type="paragraph" w:customStyle="1" w:styleId="EditorsNote">
    <w:name w:val="Editor's Note"/>
    <w:basedOn w:val="NO"/>
    <w:rsid w:val="001B51AB"/>
    <w:rPr>
      <w:color w:val="FF0000"/>
    </w:rPr>
  </w:style>
  <w:style w:type="paragraph" w:styleId="Elenco">
    <w:name w:val="List"/>
    <w:basedOn w:val="Normale"/>
    <w:rsid w:val="001B51AB"/>
    <w:pPr>
      <w:ind w:left="568" w:hanging="284"/>
    </w:pPr>
  </w:style>
  <w:style w:type="paragraph" w:styleId="Puntoelenco">
    <w:name w:val="List Bullet"/>
    <w:basedOn w:val="Elenco"/>
    <w:rsid w:val="001B51AB"/>
  </w:style>
  <w:style w:type="paragraph" w:styleId="Puntoelenco4">
    <w:name w:val="List Bullet 4"/>
    <w:basedOn w:val="Puntoelenco3"/>
    <w:rsid w:val="001B51AB"/>
    <w:pPr>
      <w:ind w:left="1418"/>
    </w:pPr>
  </w:style>
  <w:style w:type="paragraph" w:styleId="Puntoelenco5">
    <w:name w:val="List Bullet 5"/>
    <w:basedOn w:val="Puntoelenco4"/>
    <w:rsid w:val="001B51AB"/>
    <w:pPr>
      <w:ind w:left="1702"/>
    </w:pPr>
  </w:style>
  <w:style w:type="paragraph" w:customStyle="1" w:styleId="B1">
    <w:name w:val="B1"/>
    <w:basedOn w:val="Elenco"/>
    <w:link w:val="B1Char1"/>
    <w:rsid w:val="001B51AB"/>
  </w:style>
  <w:style w:type="paragraph" w:customStyle="1" w:styleId="B2">
    <w:name w:val="B2"/>
    <w:basedOn w:val="Elenco2"/>
    <w:rsid w:val="001B51AB"/>
  </w:style>
  <w:style w:type="paragraph" w:customStyle="1" w:styleId="B3">
    <w:name w:val="B3"/>
    <w:basedOn w:val="Elenco3"/>
    <w:rsid w:val="001B51AB"/>
  </w:style>
  <w:style w:type="paragraph" w:customStyle="1" w:styleId="B4">
    <w:name w:val="B4"/>
    <w:basedOn w:val="Elenco4"/>
    <w:rsid w:val="001B51AB"/>
  </w:style>
  <w:style w:type="paragraph" w:customStyle="1" w:styleId="B5">
    <w:name w:val="B5"/>
    <w:basedOn w:val="Elenco5"/>
    <w:rsid w:val="001B51AB"/>
  </w:style>
  <w:style w:type="paragraph" w:styleId="Pidipagina">
    <w:name w:val="footer"/>
    <w:basedOn w:val="Intestazione"/>
    <w:link w:val="PidipaginaCarattere"/>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Numeropagina">
    <w:name w:val="page number"/>
    <w:basedOn w:val="Carpredefinitoparagrafo"/>
    <w:rsid w:val="008D70D2"/>
  </w:style>
  <w:style w:type="character" w:styleId="Collegamentoipertestuale">
    <w:name w:val="Hyperlink"/>
    <w:uiPriority w:val="99"/>
    <w:rsid w:val="00E544FA"/>
    <w:rPr>
      <w:color w:val="0000FF"/>
      <w:u w:val="single"/>
    </w:rPr>
  </w:style>
  <w:style w:type="character" w:styleId="Collegamentovisitato">
    <w:name w:val="FollowedHyperlink"/>
    <w:rsid w:val="00E544FA"/>
    <w:rPr>
      <w:color w:val="800080"/>
      <w:u w:val="single"/>
    </w:rPr>
  </w:style>
  <w:style w:type="paragraph" w:customStyle="1" w:styleId="Heading1unnumbered">
    <w:name w:val="Heading 1 unnumbered"/>
    <w:basedOn w:val="Titolo1"/>
    <w:next w:val="Corpotesto"/>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otesto">
    <w:name w:val="Body Text"/>
    <w:basedOn w:val="Normale"/>
    <w:link w:val="CorpotestoCarattere"/>
    <w:rsid w:val="001D2C1A"/>
    <w:pPr>
      <w:overflowPunct/>
      <w:autoSpaceDE/>
      <w:autoSpaceDN/>
      <w:adjustRightInd/>
      <w:spacing w:after="120"/>
      <w:textAlignment w:val="auto"/>
    </w:pPr>
    <w:rPr>
      <w:rFonts w:eastAsia="MS Gothic"/>
      <w:sz w:val="24"/>
      <w:lang w:eastAsia="ja-JP"/>
    </w:rPr>
  </w:style>
  <w:style w:type="character" w:customStyle="1" w:styleId="CorpotestoCarattere">
    <w:name w:val="Corpo testo Carattere"/>
    <w:link w:val="Corpotesto"/>
    <w:rsid w:val="001D2C1A"/>
    <w:rPr>
      <w:rFonts w:eastAsia="MS Gothic"/>
      <w:sz w:val="24"/>
      <w:lang w:val="en-GB"/>
    </w:rPr>
  </w:style>
  <w:style w:type="paragraph" w:styleId="Rientrocorpodeltesto">
    <w:name w:val="Body Text Indent"/>
    <w:basedOn w:val="Normale"/>
    <w:link w:val="RientrocorpodeltestoCarattere"/>
    <w:rsid w:val="001D2C1A"/>
    <w:pPr>
      <w:overflowPunct/>
      <w:autoSpaceDE/>
      <w:autoSpaceDN/>
      <w:adjustRightInd/>
      <w:spacing w:after="0"/>
      <w:ind w:left="360"/>
      <w:textAlignment w:val="auto"/>
    </w:pPr>
    <w:rPr>
      <w:rFonts w:eastAsia="MS Gothic"/>
      <w:sz w:val="24"/>
      <w:lang w:eastAsia="ja-JP"/>
    </w:rPr>
  </w:style>
  <w:style w:type="character" w:customStyle="1" w:styleId="RientrocorpodeltestoCarattere">
    <w:name w:val="Rientro corpo del testo Carattere"/>
    <w:link w:val="Rientrocorpodeltesto"/>
    <w:rsid w:val="001D2C1A"/>
    <w:rPr>
      <w:rFonts w:eastAsia="MS Gothic"/>
      <w:sz w:val="24"/>
      <w:lang w:val="en-GB"/>
    </w:rPr>
  </w:style>
  <w:style w:type="paragraph" w:styleId="Mappadocumento">
    <w:name w:val="Document Map"/>
    <w:basedOn w:val="Normale"/>
    <w:link w:val="MappadocumentoCarattere"/>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MappadocumentoCarattere">
    <w:name w:val="Mappa documento Carattere"/>
    <w:link w:val="Mappadocumento"/>
    <w:rsid w:val="001D2C1A"/>
    <w:rPr>
      <w:rFonts w:ascii="Tahoma" w:eastAsia="MS Gothic" w:hAnsi="Tahoma"/>
      <w:sz w:val="24"/>
      <w:shd w:val="clear" w:color="auto" w:fill="000080"/>
      <w:lang w:val="en-GB"/>
    </w:rPr>
  </w:style>
  <w:style w:type="paragraph" w:styleId="Testonormale">
    <w:name w:val="Plain Text"/>
    <w:basedOn w:val="Normale"/>
    <w:link w:val="TestonormaleCarattere"/>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stonormaleCarattere">
    <w:name w:val="Testo normale Carattere"/>
    <w:link w:val="Testonormale"/>
    <w:rsid w:val="001D2C1A"/>
    <w:rPr>
      <w:rFonts w:ascii="Courier New" w:eastAsia="MS Gothic" w:hAnsi="Courier New"/>
      <w:sz w:val="24"/>
      <w:lang w:val="en-GB"/>
    </w:rPr>
  </w:style>
  <w:style w:type="paragraph" w:customStyle="1" w:styleId="lptext">
    <w:name w:val="lˆptext"/>
    <w:basedOn w:val="Normale"/>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Didascalia">
    <w:name w:val="caption"/>
    <w:aliases w:val="cap,cap Char,Caption Char,Caption Char1 Char,cap Char Char1,Caption Char Char1 Char,cap Char2 Char,cap1,cap2,cap11,Légende-figure,Légende-figure Char,Beschrifubg,Beschriftung Char,label,cap11 Char Char Char,captions,Beschriftung Char Char"/>
    <w:basedOn w:val="Normale"/>
    <w:next w:val="Normale"/>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e"/>
    <w:rsid w:val="001D2C1A"/>
    <w:pPr>
      <w:numPr>
        <w:numId w:val="2"/>
      </w:numPr>
      <w:overflowPunct/>
      <w:autoSpaceDE/>
      <w:autoSpaceDN/>
      <w:adjustRightInd/>
      <w:textAlignment w:val="auto"/>
    </w:pPr>
    <w:rPr>
      <w:rFonts w:eastAsia="MS Gothic"/>
      <w:sz w:val="24"/>
      <w:lang w:eastAsia="ja-JP"/>
    </w:rPr>
  </w:style>
  <w:style w:type="paragraph" w:styleId="Rientrocorpodeltesto2">
    <w:name w:val="Body Text Indent 2"/>
    <w:basedOn w:val="Normale"/>
    <w:link w:val="Rientrocorpodeltesto2Carattere"/>
    <w:rsid w:val="001D2C1A"/>
    <w:pPr>
      <w:widowControl w:val="0"/>
      <w:overflowPunct/>
      <w:spacing w:after="0"/>
      <w:ind w:left="1656"/>
      <w:jc w:val="both"/>
    </w:pPr>
    <w:rPr>
      <w:rFonts w:eastAsia="MS Gothic"/>
      <w:kern w:val="2"/>
      <w:sz w:val="24"/>
      <w:lang w:eastAsia="ja-JP"/>
    </w:rPr>
  </w:style>
  <w:style w:type="character" w:customStyle="1" w:styleId="Rientrocorpodeltesto2Carattere">
    <w:name w:val="Rientro corpo del testo 2 Carattere"/>
    <w:link w:val="Rientrocorpodeltesto2"/>
    <w:rsid w:val="001D2C1A"/>
    <w:rPr>
      <w:rFonts w:eastAsia="MS Gothic"/>
      <w:kern w:val="2"/>
      <w:sz w:val="24"/>
      <w:lang w:val="en-GB"/>
    </w:rPr>
  </w:style>
  <w:style w:type="paragraph" w:customStyle="1" w:styleId="ListBulletLast">
    <w:name w:val="List Bullet Last"/>
    <w:aliases w:val="lbl"/>
    <w:basedOn w:val="Puntoelenco"/>
    <w:next w:val="Corpotesto"/>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e"/>
    <w:next w:val="Normale"/>
    <w:rsid w:val="001D2C1A"/>
    <w:pPr>
      <w:overflowPunct/>
      <w:autoSpaceDE/>
      <w:autoSpaceDN/>
      <w:adjustRightInd/>
      <w:spacing w:after="220"/>
      <w:textAlignment w:val="auto"/>
    </w:pPr>
    <w:rPr>
      <w:rFonts w:ascii="Arial" w:eastAsia="MS Gothic" w:hAnsi="Arial"/>
      <w:b/>
      <w:sz w:val="22"/>
      <w:lang w:eastAsia="ja-JP"/>
    </w:rPr>
  </w:style>
  <w:style w:type="paragraph" w:styleId="Titolo">
    <w:name w:val="Title"/>
    <w:basedOn w:val="Normale"/>
    <w:link w:val="TitoloCarattere"/>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oloCarattere">
    <w:name w:val="Titolo Carattere"/>
    <w:link w:val="Titolo"/>
    <w:rsid w:val="001D2C1A"/>
    <w:rPr>
      <w:rFonts w:ascii="Arial" w:eastAsia="MS Gothic" w:hAnsi="Arial"/>
      <w:b/>
      <w:sz w:val="24"/>
      <w:lang w:val="en-GB"/>
    </w:rPr>
  </w:style>
  <w:style w:type="paragraph" w:styleId="Indicedellefigure">
    <w:name w:val="table of figures"/>
    <w:basedOn w:val="Sommario1"/>
    <w:next w:val="Normale"/>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Corpodeltesto3">
    <w:name w:val="Body Text 3"/>
    <w:basedOn w:val="Normale"/>
    <w:link w:val="Corpodeltesto3Carattere"/>
    <w:rsid w:val="001D2C1A"/>
    <w:pPr>
      <w:overflowPunct/>
      <w:autoSpaceDE/>
      <w:autoSpaceDN/>
      <w:adjustRightInd/>
      <w:spacing w:after="0"/>
      <w:jc w:val="both"/>
      <w:textAlignment w:val="auto"/>
    </w:pPr>
    <w:rPr>
      <w:rFonts w:eastAsia="MS Gothic"/>
      <w:sz w:val="24"/>
      <w:lang w:eastAsia="ja-JP"/>
    </w:rPr>
  </w:style>
  <w:style w:type="character" w:customStyle="1" w:styleId="Corpodeltesto3Carattere">
    <w:name w:val="Corpo del testo 3 Carattere"/>
    <w:link w:val="Corpodeltesto3"/>
    <w:rsid w:val="001D2C1A"/>
    <w:rPr>
      <w:rFonts w:eastAsia="MS Gothic"/>
      <w:sz w:val="24"/>
      <w:lang w:val="en-GB"/>
    </w:rPr>
  </w:style>
  <w:style w:type="paragraph" w:customStyle="1" w:styleId="TableText">
    <w:name w:val="Table_Text"/>
    <w:basedOn w:val="Normale"/>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e"/>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Corpotesto"/>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e"/>
    <w:rsid w:val="001D2C1A"/>
    <w:pPr>
      <w:keepNext/>
      <w:keepLines/>
      <w:overflowPunct/>
      <w:autoSpaceDE/>
      <w:autoSpaceDN/>
      <w:adjustRightInd/>
      <w:textAlignment w:val="auto"/>
    </w:pPr>
    <w:rPr>
      <w:rFonts w:eastAsia="MS Gothic"/>
      <w:b/>
      <w:sz w:val="24"/>
      <w:lang w:eastAsia="ja-JP"/>
    </w:rPr>
  </w:style>
  <w:style w:type="character" w:styleId="Rimandocommento">
    <w:name w:val="annotation reference"/>
    <w:rsid w:val="001D2C1A"/>
    <w:rPr>
      <w:rFonts w:eastAsia="Times New Roman"/>
      <w:noProof w:val="0"/>
      <w:kern w:val="2"/>
      <w:sz w:val="16"/>
      <w:lang w:val="en-GB"/>
    </w:rPr>
  </w:style>
  <w:style w:type="paragraph" w:styleId="Testofumetto">
    <w:name w:val="Balloon Text"/>
    <w:basedOn w:val="Normale"/>
    <w:link w:val="TestofumettoCarattere"/>
    <w:rsid w:val="001D2C1A"/>
    <w:pPr>
      <w:overflowPunct/>
      <w:autoSpaceDE/>
      <w:autoSpaceDN/>
      <w:adjustRightInd/>
      <w:spacing w:after="0"/>
      <w:textAlignment w:val="auto"/>
    </w:pPr>
    <w:rPr>
      <w:rFonts w:ascii="Arial" w:eastAsia="MS Gothic" w:hAnsi="Arial"/>
      <w:sz w:val="18"/>
      <w:lang w:eastAsia="ja-JP"/>
    </w:rPr>
  </w:style>
  <w:style w:type="character" w:customStyle="1" w:styleId="TestofumettoCarattere">
    <w:name w:val="Testo fumetto Carattere"/>
    <w:link w:val="Testofumetto"/>
    <w:rsid w:val="001D2C1A"/>
    <w:rPr>
      <w:rFonts w:ascii="Arial" w:eastAsia="MS Gothic" w:hAnsi="Arial"/>
      <w:sz w:val="18"/>
      <w:lang w:val="en-GB"/>
    </w:rPr>
  </w:style>
  <w:style w:type="paragraph" w:customStyle="1" w:styleId="Reference">
    <w:name w:val="Reference"/>
    <w:basedOn w:val="Normale"/>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Testocommento">
    <w:name w:val="annotation text"/>
    <w:basedOn w:val="Normale"/>
    <w:link w:val="TestocommentoCarattere"/>
    <w:rsid w:val="001D2C1A"/>
    <w:pPr>
      <w:overflowPunct/>
      <w:autoSpaceDE/>
      <w:autoSpaceDN/>
      <w:adjustRightInd/>
      <w:spacing w:after="0"/>
      <w:textAlignment w:val="auto"/>
    </w:pPr>
    <w:rPr>
      <w:rFonts w:eastAsia="MS Gothic"/>
      <w:lang w:eastAsia="ja-JP"/>
    </w:rPr>
  </w:style>
  <w:style w:type="character" w:customStyle="1" w:styleId="TestocommentoCarattere">
    <w:name w:val="Testo commento Carattere"/>
    <w:link w:val="Testocommento"/>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Soggettocommento">
    <w:name w:val="annotation subject"/>
    <w:basedOn w:val="Testocommento"/>
    <w:next w:val="Testocommento"/>
    <w:link w:val="SoggettocommentoCarattere"/>
    <w:rsid w:val="001D2C1A"/>
    <w:rPr>
      <w:b/>
      <w:sz w:val="24"/>
    </w:rPr>
  </w:style>
  <w:style w:type="character" w:customStyle="1" w:styleId="SoggettocommentoCarattere">
    <w:name w:val="Soggetto commento Carattere"/>
    <w:link w:val="Soggettocommento"/>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e"/>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e"/>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eWeb">
    <w:name w:val="Normal (Web)"/>
    <w:basedOn w:val="Normale"/>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e"/>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IntestazioneCarattere">
    <w:name w:val="Intestazione Carattere"/>
    <w:aliases w:val="header odd Carattere,header odd1 Carattere,header odd2 Carattere,header odd3 Carattere,header odd4 Carattere,header odd5 Carattere,header odd6 Carattere,header1 Carattere,header2 Carattere,header3 Carattere,header odd11 Carattere"/>
    <w:link w:val="Intestazione"/>
    <w:locked/>
    <w:rsid w:val="001D2C1A"/>
    <w:rPr>
      <w:rFonts w:ascii="Arial" w:eastAsia="Times New Roman" w:hAnsi="Arial"/>
      <w:b/>
      <w:noProof/>
      <w:sz w:val="18"/>
      <w:lang w:val="en-GB" w:eastAsia="en-GB"/>
    </w:rPr>
  </w:style>
  <w:style w:type="paragraph" w:styleId="Revisione">
    <w:name w:val="Revision"/>
    <w:hidden/>
    <w:uiPriority w:val="99"/>
    <w:semiHidden/>
    <w:rsid w:val="001D2C1A"/>
    <w:rPr>
      <w:rFonts w:eastAsia="MS Gothic"/>
      <w:sz w:val="24"/>
      <w:lang w:val="en-GB"/>
    </w:rPr>
  </w:style>
  <w:style w:type="paragraph" w:customStyle="1" w:styleId="Doc-title">
    <w:name w:val="Doc-title"/>
    <w:basedOn w:val="Normale"/>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e"/>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Paragrafoelenco">
    <w:name w:val="List Paragraph"/>
    <w:basedOn w:val="Normale"/>
    <w:link w:val="ParagrafoelencoCarattere"/>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foelencoCarattere">
    <w:name w:val="Paragrafo elenco Carattere"/>
    <w:link w:val="Paragrafoelenco"/>
    <w:uiPriority w:val="34"/>
    <w:qFormat/>
    <w:rsid w:val="001D2C1A"/>
    <w:rPr>
      <w:rFonts w:ascii="Century" w:hAnsi="Century"/>
      <w:kern w:val="2"/>
      <w:sz w:val="21"/>
      <w:szCs w:val="22"/>
    </w:rPr>
  </w:style>
  <w:style w:type="paragraph" w:customStyle="1" w:styleId="maintext">
    <w:name w:val="main text"/>
    <w:basedOn w:val="Normale"/>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e"/>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e"/>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PidipaginaCarattere">
    <w:name w:val="Piè di pagina Carattere"/>
    <w:link w:val="Pidipagina"/>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Rientrocorpodeltesto"/>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olo7Carattere">
    <w:name w:val="Titolo 7 Carattere"/>
    <w:link w:val="Titolo7"/>
    <w:rsid w:val="001D2C1A"/>
    <w:rPr>
      <w:rFonts w:ascii="Arial" w:eastAsia="Times New Roman" w:hAnsi="Arial"/>
      <w:lang w:val="en-GB" w:eastAsia="en-GB"/>
    </w:rPr>
  </w:style>
  <w:style w:type="character" w:customStyle="1" w:styleId="Titolo6Carattere">
    <w:name w:val="Titolo 6 Carattere"/>
    <w:basedOn w:val="Carpredefinitoparagrafo"/>
    <w:link w:val="Titolo6"/>
    <w:rsid w:val="003A4B47"/>
    <w:rPr>
      <w:rFonts w:ascii="Arial" w:eastAsia="Times New Roman" w:hAnsi="Arial"/>
      <w:lang w:val="en-GB" w:eastAsia="en-GB"/>
    </w:rPr>
  </w:style>
  <w:style w:type="character" w:styleId="Enfasicorsivo">
    <w:name w:val="Emphasis"/>
    <w:basedOn w:val="Carpredefinitoparagrafo"/>
    <w:qFormat/>
    <w:rsid w:val="00A86AB5"/>
    <w:rPr>
      <w:i/>
      <w:iCs/>
    </w:rPr>
  </w:style>
  <w:style w:type="character" w:customStyle="1" w:styleId="TALChar">
    <w:name w:val="TAL Char"/>
    <w:rsid w:val="00274CA1"/>
    <w:rPr>
      <w:rFonts w:ascii="Arial" w:hAnsi="Arial"/>
      <w:sz w:val="18"/>
      <w:lang w:val="en-GB" w:eastAsia="en-US"/>
    </w:rPr>
  </w:style>
  <w:style w:type="paragraph" w:customStyle="1" w:styleId="a1">
    <w:name w:val="样式 页眉"/>
    <w:basedOn w:val="Intestazione"/>
    <w:link w:val="Char"/>
    <w:rsid w:val="00274CA1"/>
    <w:rPr>
      <w:rFonts w:eastAsia="Arial"/>
      <w:bCs/>
      <w:sz w:val="22"/>
      <w:lang w:eastAsia="en-US"/>
    </w:rPr>
  </w:style>
  <w:style w:type="character" w:customStyle="1" w:styleId="Char">
    <w:name w:val="样式 页眉 Char"/>
    <w:link w:val="a1"/>
    <w:rsid w:val="00274CA1"/>
    <w:rPr>
      <w:rFonts w:ascii="Arial" w:eastAsia="Arial" w:hAnsi="Arial"/>
      <w:b/>
      <w:bCs/>
      <w:noProof/>
      <w:sz w:val="22"/>
      <w:lang w:val="en-GB" w:eastAsia="en-US"/>
    </w:rPr>
  </w:style>
  <w:style w:type="character" w:customStyle="1" w:styleId="NichtaufgelsteErwhnung1">
    <w:name w:val="Nicht aufgelöste Erwähnung1"/>
    <w:basedOn w:val="Carpredefinitoparagrafo"/>
    <w:uiPriority w:val="99"/>
    <w:semiHidden/>
    <w:unhideWhenUsed/>
    <w:rsid w:val="003A21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72579">
      <w:bodyDiv w:val="1"/>
      <w:marLeft w:val="0"/>
      <w:marRight w:val="0"/>
      <w:marTop w:val="0"/>
      <w:marBottom w:val="0"/>
      <w:divBdr>
        <w:top w:val="none" w:sz="0" w:space="0" w:color="auto"/>
        <w:left w:val="none" w:sz="0" w:space="0" w:color="auto"/>
        <w:bottom w:val="none" w:sz="0" w:space="0" w:color="auto"/>
        <w:right w:val="none" w:sz="0" w:space="0" w:color="auto"/>
      </w:divBdr>
    </w:div>
    <w:div w:id="21640380">
      <w:bodyDiv w:val="1"/>
      <w:marLeft w:val="0"/>
      <w:marRight w:val="0"/>
      <w:marTop w:val="0"/>
      <w:marBottom w:val="0"/>
      <w:divBdr>
        <w:top w:val="none" w:sz="0" w:space="0" w:color="auto"/>
        <w:left w:val="none" w:sz="0" w:space="0" w:color="auto"/>
        <w:bottom w:val="none" w:sz="0" w:space="0" w:color="auto"/>
        <w:right w:val="none" w:sz="0" w:space="0" w:color="auto"/>
      </w:divBdr>
    </w:div>
    <w:div w:id="31467885">
      <w:bodyDiv w:val="1"/>
      <w:marLeft w:val="0"/>
      <w:marRight w:val="0"/>
      <w:marTop w:val="0"/>
      <w:marBottom w:val="0"/>
      <w:divBdr>
        <w:top w:val="none" w:sz="0" w:space="0" w:color="auto"/>
        <w:left w:val="none" w:sz="0" w:space="0" w:color="auto"/>
        <w:bottom w:val="none" w:sz="0" w:space="0" w:color="auto"/>
        <w:right w:val="none" w:sz="0" w:space="0" w:color="auto"/>
      </w:divBdr>
    </w:div>
    <w:div w:id="4884817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594729">
      <w:bodyDiv w:val="1"/>
      <w:marLeft w:val="0"/>
      <w:marRight w:val="0"/>
      <w:marTop w:val="0"/>
      <w:marBottom w:val="0"/>
      <w:divBdr>
        <w:top w:val="none" w:sz="0" w:space="0" w:color="auto"/>
        <w:left w:val="none" w:sz="0" w:space="0" w:color="auto"/>
        <w:bottom w:val="none" w:sz="0" w:space="0" w:color="auto"/>
        <w:right w:val="none" w:sz="0" w:space="0" w:color="auto"/>
      </w:divBdr>
    </w:div>
    <w:div w:id="116263350">
      <w:bodyDiv w:val="1"/>
      <w:marLeft w:val="0"/>
      <w:marRight w:val="0"/>
      <w:marTop w:val="0"/>
      <w:marBottom w:val="0"/>
      <w:divBdr>
        <w:top w:val="none" w:sz="0" w:space="0" w:color="auto"/>
        <w:left w:val="none" w:sz="0" w:space="0" w:color="auto"/>
        <w:bottom w:val="none" w:sz="0" w:space="0" w:color="auto"/>
        <w:right w:val="none" w:sz="0" w:space="0" w:color="auto"/>
      </w:divBdr>
    </w:div>
    <w:div w:id="172457754">
      <w:bodyDiv w:val="1"/>
      <w:marLeft w:val="0"/>
      <w:marRight w:val="0"/>
      <w:marTop w:val="0"/>
      <w:marBottom w:val="0"/>
      <w:divBdr>
        <w:top w:val="none" w:sz="0" w:space="0" w:color="auto"/>
        <w:left w:val="none" w:sz="0" w:space="0" w:color="auto"/>
        <w:bottom w:val="none" w:sz="0" w:space="0" w:color="auto"/>
        <w:right w:val="none" w:sz="0" w:space="0" w:color="auto"/>
      </w:divBdr>
    </w:div>
    <w:div w:id="195896589">
      <w:bodyDiv w:val="1"/>
      <w:marLeft w:val="0"/>
      <w:marRight w:val="0"/>
      <w:marTop w:val="0"/>
      <w:marBottom w:val="0"/>
      <w:divBdr>
        <w:top w:val="none" w:sz="0" w:space="0" w:color="auto"/>
        <w:left w:val="none" w:sz="0" w:space="0" w:color="auto"/>
        <w:bottom w:val="none" w:sz="0" w:space="0" w:color="auto"/>
        <w:right w:val="none" w:sz="0" w:space="0" w:color="auto"/>
      </w:divBdr>
      <w:divsChild>
        <w:div w:id="553082583">
          <w:marLeft w:val="1080"/>
          <w:marRight w:val="0"/>
          <w:marTop w:val="100"/>
          <w:marBottom w:val="0"/>
          <w:divBdr>
            <w:top w:val="none" w:sz="0" w:space="0" w:color="auto"/>
            <w:left w:val="none" w:sz="0" w:space="0" w:color="auto"/>
            <w:bottom w:val="none" w:sz="0" w:space="0" w:color="auto"/>
            <w:right w:val="none" w:sz="0" w:space="0" w:color="auto"/>
          </w:divBdr>
        </w:div>
      </w:divsChild>
    </w:div>
    <w:div w:id="209148584">
      <w:bodyDiv w:val="1"/>
      <w:marLeft w:val="0"/>
      <w:marRight w:val="0"/>
      <w:marTop w:val="0"/>
      <w:marBottom w:val="0"/>
      <w:divBdr>
        <w:top w:val="none" w:sz="0" w:space="0" w:color="auto"/>
        <w:left w:val="none" w:sz="0" w:space="0" w:color="auto"/>
        <w:bottom w:val="none" w:sz="0" w:space="0" w:color="auto"/>
        <w:right w:val="none" w:sz="0" w:space="0" w:color="auto"/>
      </w:divBdr>
    </w:div>
    <w:div w:id="274604910">
      <w:bodyDiv w:val="1"/>
      <w:marLeft w:val="0"/>
      <w:marRight w:val="0"/>
      <w:marTop w:val="0"/>
      <w:marBottom w:val="0"/>
      <w:divBdr>
        <w:top w:val="none" w:sz="0" w:space="0" w:color="auto"/>
        <w:left w:val="none" w:sz="0" w:space="0" w:color="auto"/>
        <w:bottom w:val="none" w:sz="0" w:space="0" w:color="auto"/>
        <w:right w:val="none" w:sz="0" w:space="0" w:color="auto"/>
      </w:divBdr>
      <w:divsChild>
        <w:div w:id="331841400">
          <w:marLeft w:val="547"/>
          <w:marRight w:val="0"/>
          <w:marTop w:val="96"/>
          <w:marBottom w:val="0"/>
          <w:divBdr>
            <w:top w:val="none" w:sz="0" w:space="0" w:color="auto"/>
            <w:left w:val="none" w:sz="0" w:space="0" w:color="auto"/>
            <w:bottom w:val="none" w:sz="0" w:space="0" w:color="auto"/>
            <w:right w:val="none" w:sz="0" w:space="0" w:color="auto"/>
          </w:divBdr>
        </w:div>
        <w:div w:id="57091674">
          <w:marLeft w:val="547"/>
          <w:marRight w:val="0"/>
          <w:marTop w:val="96"/>
          <w:marBottom w:val="0"/>
          <w:divBdr>
            <w:top w:val="none" w:sz="0" w:space="0" w:color="auto"/>
            <w:left w:val="none" w:sz="0" w:space="0" w:color="auto"/>
            <w:bottom w:val="none" w:sz="0" w:space="0" w:color="auto"/>
            <w:right w:val="none" w:sz="0" w:space="0" w:color="auto"/>
          </w:divBdr>
        </w:div>
        <w:div w:id="323515430">
          <w:marLeft w:val="1166"/>
          <w:marRight w:val="0"/>
          <w:marTop w:val="86"/>
          <w:marBottom w:val="0"/>
          <w:divBdr>
            <w:top w:val="none" w:sz="0" w:space="0" w:color="auto"/>
            <w:left w:val="none" w:sz="0" w:space="0" w:color="auto"/>
            <w:bottom w:val="none" w:sz="0" w:space="0" w:color="auto"/>
            <w:right w:val="none" w:sz="0" w:space="0" w:color="auto"/>
          </w:divBdr>
        </w:div>
        <w:div w:id="542794933">
          <w:marLeft w:val="547"/>
          <w:marRight w:val="0"/>
          <w:marTop w:val="96"/>
          <w:marBottom w:val="0"/>
          <w:divBdr>
            <w:top w:val="none" w:sz="0" w:space="0" w:color="auto"/>
            <w:left w:val="none" w:sz="0" w:space="0" w:color="auto"/>
            <w:bottom w:val="none" w:sz="0" w:space="0" w:color="auto"/>
            <w:right w:val="none" w:sz="0" w:space="0" w:color="auto"/>
          </w:divBdr>
        </w:div>
        <w:div w:id="561066338">
          <w:marLeft w:val="547"/>
          <w:marRight w:val="0"/>
          <w:marTop w:val="96"/>
          <w:marBottom w:val="0"/>
          <w:divBdr>
            <w:top w:val="none" w:sz="0" w:space="0" w:color="auto"/>
            <w:left w:val="none" w:sz="0" w:space="0" w:color="auto"/>
            <w:bottom w:val="none" w:sz="0" w:space="0" w:color="auto"/>
            <w:right w:val="none" w:sz="0" w:space="0" w:color="auto"/>
          </w:divBdr>
        </w:div>
      </w:divsChild>
    </w:div>
    <w:div w:id="278223279">
      <w:bodyDiv w:val="1"/>
      <w:marLeft w:val="0"/>
      <w:marRight w:val="0"/>
      <w:marTop w:val="0"/>
      <w:marBottom w:val="0"/>
      <w:divBdr>
        <w:top w:val="none" w:sz="0" w:space="0" w:color="auto"/>
        <w:left w:val="none" w:sz="0" w:space="0" w:color="auto"/>
        <w:bottom w:val="none" w:sz="0" w:space="0" w:color="auto"/>
        <w:right w:val="none" w:sz="0" w:space="0" w:color="auto"/>
      </w:divBdr>
    </w:div>
    <w:div w:id="279264820">
      <w:bodyDiv w:val="1"/>
      <w:marLeft w:val="0"/>
      <w:marRight w:val="0"/>
      <w:marTop w:val="0"/>
      <w:marBottom w:val="0"/>
      <w:divBdr>
        <w:top w:val="none" w:sz="0" w:space="0" w:color="auto"/>
        <w:left w:val="none" w:sz="0" w:space="0" w:color="auto"/>
        <w:bottom w:val="none" w:sz="0" w:space="0" w:color="auto"/>
        <w:right w:val="none" w:sz="0" w:space="0" w:color="auto"/>
      </w:divBdr>
    </w:div>
    <w:div w:id="342897513">
      <w:bodyDiv w:val="1"/>
      <w:marLeft w:val="0"/>
      <w:marRight w:val="0"/>
      <w:marTop w:val="0"/>
      <w:marBottom w:val="0"/>
      <w:divBdr>
        <w:top w:val="none" w:sz="0" w:space="0" w:color="auto"/>
        <w:left w:val="none" w:sz="0" w:space="0" w:color="auto"/>
        <w:bottom w:val="none" w:sz="0" w:space="0" w:color="auto"/>
        <w:right w:val="none" w:sz="0" w:space="0" w:color="auto"/>
      </w:divBdr>
    </w:div>
    <w:div w:id="345904333">
      <w:bodyDiv w:val="1"/>
      <w:marLeft w:val="0"/>
      <w:marRight w:val="0"/>
      <w:marTop w:val="0"/>
      <w:marBottom w:val="0"/>
      <w:divBdr>
        <w:top w:val="none" w:sz="0" w:space="0" w:color="auto"/>
        <w:left w:val="none" w:sz="0" w:space="0" w:color="auto"/>
        <w:bottom w:val="none" w:sz="0" w:space="0" w:color="auto"/>
        <w:right w:val="none" w:sz="0" w:space="0" w:color="auto"/>
      </w:divBdr>
    </w:div>
    <w:div w:id="368800421">
      <w:bodyDiv w:val="1"/>
      <w:marLeft w:val="0"/>
      <w:marRight w:val="0"/>
      <w:marTop w:val="0"/>
      <w:marBottom w:val="0"/>
      <w:divBdr>
        <w:top w:val="none" w:sz="0" w:space="0" w:color="auto"/>
        <w:left w:val="none" w:sz="0" w:space="0" w:color="auto"/>
        <w:bottom w:val="none" w:sz="0" w:space="0" w:color="auto"/>
        <w:right w:val="none" w:sz="0" w:space="0" w:color="auto"/>
      </w:divBdr>
    </w:div>
    <w:div w:id="375009169">
      <w:bodyDiv w:val="1"/>
      <w:marLeft w:val="0"/>
      <w:marRight w:val="0"/>
      <w:marTop w:val="0"/>
      <w:marBottom w:val="0"/>
      <w:divBdr>
        <w:top w:val="none" w:sz="0" w:space="0" w:color="auto"/>
        <w:left w:val="none" w:sz="0" w:space="0" w:color="auto"/>
        <w:bottom w:val="none" w:sz="0" w:space="0" w:color="auto"/>
        <w:right w:val="none" w:sz="0" w:space="0" w:color="auto"/>
      </w:divBdr>
    </w:div>
    <w:div w:id="401176585">
      <w:bodyDiv w:val="1"/>
      <w:marLeft w:val="0"/>
      <w:marRight w:val="0"/>
      <w:marTop w:val="0"/>
      <w:marBottom w:val="0"/>
      <w:divBdr>
        <w:top w:val="none" w:sz="0" w:space="0" w:color="auto"/>
        <w:left w:val="none" w:sz="0" w:space="0" w:color="auto"/>
        <w:bottom w:val="none" w:sz="0" w:space="0" w:color="auto"/>
        <w:right w:val="none" w:sz="0" w:space="0" w:color="auto"/>
      </w:divBdr>
      <w:divsChild>
        <w:div w:id="357856137">
          <w:marLeft w:val="360"/>
          <w:marRight w:val="0"/>
          <w:marTop w:val="200"/>
          <w:marBottom w:val="0"/>
          <w:divBdr>
            <w:top w:val="none" w:sz="0" w:space="0" w:color="auto"/>
            <w:left w:val="none" w:sz="0" w:space="0" w:color="auto"/>
            <w:bottom w:val="none" w:sz="0" w:space="0" w:color="auto"/>
            <w:right w:val="none" w:sz="0" w:space="0" w:color="auto"/>
          </w:divBdr>
        </w:div>
        <w:div w:id="73861141">
          <w:marLeft w:val="1080"/>
          <w:marRight w:val="0"/>
          <w:marTop w:val="100"/>
          <w:marBottom w:val="0"/>
          <w:divBdr>
            <w:top w:val="none" w:sz="0" w:space="0" w:color="auto"/>
            <w:left w:val="none" w:sz="0" w:space="0" w:color="auto"/>
            <w:bottom w:val="none" w:sz="0" w:space="0" w:color="auto"/>
            <w:right w:val="none" w:sz="0" w:space="0" w:color="auto"/>
          </w:divBdr>
        </w:div>
        <w:div w:id="654183081">
          <w:marLeft w:val="360"/>
          <w:marRight w:val="0"/>
          <w:marTop w:val="200"/>
          <w:marBottom w:val="0"/>
          <w:divBdr>
            <w:top w:val="none" w:sz="0" w:space="0" w:color="auto"/>
            <w:left w:val="none" w:sz="0" w:space="0" w:color="auto"/>
            <w:bottom w:val="none" w:sz="0" w:space="0" w:color="auto"/>
            <w:right w:val="none" w:sz="0" w:space="0" w:color="auto"/>
          </w:divBdr>
        </w:div>
        <w:div w:id="1759905654">
          <w:marLeft w:val="1080"/>
          <w:marRight w:val="0"/>
          <w:marTop w:val="100"/>
          <w:marBottom w:val="0"/>
          <w:divBdr>
            <w:top w:val="none" w:sz="0" w:space="0" w:color="auto"/>
            <w:left w:val="none" w:sz="0" w:space="0" w:color="auto"/>
            <w:bottom w:val="none" w:sz="0" w:space="0" w:color="auto"/>
            <w:right w:val="none" w:sz="0" w:space="0" w:color="auto"/>
          </w:divBdr>
        </w:div>
        <w:div w:id="2557345">
          <w:marLeft w:val="1800"/>
          <w:marRight w:val="0"/>
          <w:marTop w:val="100"/>
          <w:marBottom w:val="0"/>
          <w:divBdr>
            <w:top w:val="none" w:sz="0" w:space="0" w:color="auto"/>
            <w:left w:val="none" w:sz="0" w:space="0" w:color="auto"/>
            <w:bottom w:val="none" w:sz="0" w:space="0" w:color="auto"/>
            <w:right w:val="none" w:sz="0" w:space="0" w:color="auto"/>
          </w:divBdr>
        </w:div>
        <w:div w:id="137457202">
          <w:marLeft w:val="1800"/>
          <w:marRight w:val="0"/>
          <w:marTop w:val="100"/>
          <w:marBottom w:val="0"/>
          <w:divBdr>
            <w:top w:val="none" w:sz="0" w:space="0" w:color="auto"/>
            <w:left w:val="none" w:sz="0" w:space="0" w:color="auto"/>
            <w:bottom w:val="none" w:sz="0" w:space="0" w:color="auto"/>
            <w:right w:val="none" w:sz="0" w:space="0" w:color="auto"/>
          </w:divBdr>
        </w:div>
      </w:divsChild>
    </w:div>
    <w:div w:id="447551502">
      <w:bodyDiv w:val="1"/>
      <w:marLeft w:val="0"/>
      <w:marRight w:val="0"/>
      <w:marTop w:val="0"/>
      <w:marBottom w:val="0"/>
      <w:divBdr>
        <w:top w:val="none" w:sz="0" w:space="0" w:color="auto"/>
        <w:left w:val="none" w:sz="0" w:space="0" w:color="auto"/>
        <w:bottom w:val="none" w:sz="0" w:space="0" w:color="auto"/>
        <w:right w:val="none" w:sz="0" w:space="0" w:color="auto"/>
      </w:divBdr>
    </w:div>
    <w:div w:id="457601183">
      <w:bodyDiv w:val="1"/>
      <w:marLeft w:val="0"/>
      <w:marRight w:val="0"/>
      <w:marTop w:val="0"/>
      <w:marBottom w:val="0"/>
      <w:divBdr>
        <w:top w:val="none" w:sz="0" w:space="0" w:color="auto"/>
        <w:left w:val="none" w:sz="0" w:space="0" w:color="auto"/>
        <w:bottom w:val="none" w:sz="0" w:space="0" w:color="auto"/>
        <w:right w:val="none" w:sz="0" w:space="0" w:color="auto"/>
      </w:divBdr>
    </w:div>
    <w:div w:id="476606350">
      <w:bodyDiv w:val="1"/>
      <w:marLeft w:val="0"/>
      <w:marRight w:val="0"/>
      <w:marTop w:val="0"/>
      <w:marBottom w:val="0"/>
      <w:divBdr>
        <w:top w:val="none" w:sz="0" w:space="0" w:color="auto"/>
        <w:left w:val="none" w:sz="0" w:space="0" w:color="auto"/>
        <w:bottom w:val="none" w:sz="0" w:space="0" w:color="auto"/>
        <w:right w:val="none" w:sz="0" w:space="0" w:color="auto"/>
      </w:divBdr>
    </w:div>
    <w:div w:id="480389553">
      <w:bodyDiv w:val="1"/>
      <w:marLeft w:val="0"/>
      <w:marRight w:val="0"/>
      <w:marTop w:val="0"/>
      <w:marBottom w:val="0"/>
      <w:divBdr>
        <w:top w:val="none" w:sz="0" w:space="0" w:color="auto"/>
        <w:left w:val="none" w:sz="0" w:space="0" w:color="auto"/>
        <w:bottom w:val="none" w:sz="0" w:space="0" w:color="auto"/>
        <w:right w:val="none" w:sz="0" w:space="0" w:color="auto"/>
      </w:divBdr>
    </w:div>
    <w:div w:id="490873012">
      <w:bodyDiv w:val="1"/>
      <w:marLeft w:val="0"/>
      <w:marRight w:val="0"/>
      <w:marTop w:val="0"/>
      <w:marBottom w:val="0"/>
      <w:divBdr>
        <w:top w:val="none" w:sz="0" w:space="0" w:color="auto"/>
        <w:left w:val="none" w:sz="0" w:space="0" w:color="auto"/>
        <w:bottom w:val="none" w:sz="0" w:space="0" w:color="auto"/>
        <w:right w:val="none" w:sz="0" w:space="0" w:color="auto"/>
      </w:divBdr>
    </w:div>
    <w:div w:id="492837887">
      <w:bodyDiv w:val="1"/>
      <w:marLeft w:val="0"/>
      <w:marRight w:val="0"/>
      <w:marTop w:val="0"/>
      <w:marBottom w:val="0"/>
      <w:divBdr>
        <w:top w:val="none" w:sz="0" w:space="0" w:color="auto"/>
        <w:left w:val="none" w:sz="0" w:space="0" w:color="auto"/>
        <w:bottom w:val="none" w:sz="0" w:space="0" w:color="auto"/>
        <w:right w:val="none" w:sz="0" w:space="0" w:color="auto"/>
      </w:divBdr>
    </w:div>
    <w:div w:id="562789078">
      <w:bodyDiv w:val="1"/>
      <w:marLeft w:val="0"/>
      <w:marRight w:val="0"/>
      <w:marTop w:val="0"/>
      <w:marBottom w:val="0"/>
      <w:divBdr>
        <w:top w:val="none" w:sz="0" w:space="0" w:color="auto"/>
        <w:left w:val="none" w:sz="0" w:space="0" w:color="auto"/>
        <w:bottom w:val="none" w:sz="0" w:space="0" w:color="auto"/>
        <w:right w:val="none" w:sz="0" w:space="0" w:color="auto"/>
      </w:divBdr>
    </w:div>
    <w:div w:id="571551367">
      <w:bodyDiv w:val="1"/>
      <w:marLeft w:val="0"/>
      <w:marRight w:val="0"/>
      <w:marTop w:val="0"/>
      <w:marBottom w:val="0"/>
      <w:divBdr>
        <w:top w:val="none" w:sz="0" w:space="0" w:color="auto"/>
        <w:left w:val="none" w:sz="0" w:space="0" w:color="auto"/>
        <w:bottom w:val="none" w:sz="0" w:space="0" w:color="auto"/>
        <w:right w:val="none" w:sz="0" w:space="0" w:color="auto"/>
      </w:divBdr>
      <w:divsChild>
        <w:div w:id="1739280146">
          <w:marLeft w:val="547"/>
          <w:marRight w:val="0"/>
          <w:marTop w:val="86"/>
          <w:marBottom w:val="0"/>
          <w:divBdr>
            <w:top w:val="none" w:sz="0" w:space="0" w:color="auto"/>
            <w:left w:val="none" w:sz="0" w:space="0" w:color="auto"/>
            <w:bottom w:val="none" w:sz="0" w:space="0" w:color="auto"/>
            <w:right w:val="none" w:sz="0" w:space="0" w:color="auto"/>
          </w:divBdr>
        </w:div>
        <w:div w:id="2026974024">
          <w:marLeft w:val="1166"/>
          <w:marRight w:val="0"/>
          <w:marTop w:val="77"/>
          <w:marBottom w:val="0"/>
          <w:divBdr>
            <w:top w:val="none" w:sz="0" w:space="0" w:color="auto"/>
            <w:left w:val="none" w:sz="0" w:space="0" w:color="auto"/>
            <w:bottom w:val="none" w:sz="0" w:space="0" w:color="auto"/>
            <w:right w:val="none" w:sz="0" w:space="0" w:color="auto"/>
          </w:divBdr>
        </w:div>
        <w:div w:id="1673101208">
          <w:marLeft w:val="1166"/>
          <w:marRight w:val="0"/>
          <w:marTop w:val="77"/>
          <w:marBottom w:val="0"/>
          <w:divBdr>
            <w:top w:val="none" w:sz="0" w:space="0" w:color="auto"/>
            <w:left w:val="none" w:sz="0" w:space="0" w:color="auto"/>
            <w:bottom w:val="none" w:sz="0" w:space="0" w:color="auto"/>
            <w:right w:val="none" w:sz="0" w:space="0" w:color="auto"/>
          </w:divBdr>
        </w:div>
        <w:div w:id="1880584070">
          <w:marLeft w:val="547"/>
          <w:marRight w:val="0"/>
          <w:marTop w:val="86"/>
          <w:marBottom w:val="0"/>
          <w:divBdr>
            <w:top w:val="none" w:sz="0" w:space="0" w:color="auto"/>
            <w:left w:val="none" w:sz="0" w:space="0" w:color="auto"/>
            <w:bottom w:val="none" w:sz="0" w:space="0" w:color="auto"/>
            <w:right w:val="none" w:sz="0" w:space="0" w:color="auto"/>
          </w:divBdr>
        </w:div>
        <w:div w:id="130709236">
          <w:marLeft w:val="1166"/>
          <w:marRight w:val="0"/>
          <w:marTop w:val="77"/>
          <w:marBottom w:val="0"/>
          <w:divBdr>
            <w:top w:val="none" w:sz="0" w:space="0" w:color="auto"/>
            <w:left w:val="none" w:sz="0" w:space="0" w:color="auto"/>
            <w:bottom w:val="none" w:sz="0" w:space="0" w:color="auto"/>
            <w:right w:val="none" w:sz="0" w:space="0" w:color="auto"/>
          </w:divBdr>
        </w:div>
      </w:divsChild>
    </w:div>
    <w:div w:id="596596577">
      <w:bodyDiv w:val="1"/>
      <w:marLeft w:val="0"/>
      <w:marRight w:val="0"/>
      <w:marTop w:val="0"/>
      <w:marBottom w:val="0"/>
      <w:divBdr>
        <w:top w:val="none" w:sz="0" w:space="0" w:color="auto"/>
        <w:left w:val="none" w:sz="0" w:space="0" w:color="auto"/>
        <w:bottom w:val="none" w:sz="0" w:space="0" w:color="auto"/>
        <w:right w:val="none" w:sz="0" w:space="0" w:color="auto"/>
      </w:divBdr>
      <w:divsChild>
        <w:div w:id="1496844152">
          <w:marLeft w:val="360"/>
          <w:marRight w:val="0"/>
          <w:marTop w:val="200"/>
          <w:marBottom w:val="0"/>
          <w:divBdr>
            <w:top w:val="none" w:sz="0" w:space="0" w:color="auto"/>
            <w:left w:val="none" w:sz="0" w:space="0" w:color="auto"/>
            <w:bottom w:val="none" w:sz="0" w:space="0" w:color="auto"/>
            <w:right w:val="none" w:sz="0" w:space="0" w:color="auto"/>
          </w:divBdr>
        </w:div>
        <w:div w:id="764036169">
          <w:marLeft w:val="1080"/>
          <w:marRight w:val="0"/>
          <w:marTop w:val="100"/>
          <w:marBottom w:val="0"/>
          <w:divBdr>
            <w:top w:val="none" w:sz="0" w:space="0" w:color="auto"/>
            <w:left w:val="none" w:sz="0" w:space="0" w:color="auto"/>
            <w:bottom w:val="none" w:sz="0" w:space="0" w:color="auto"/>
            <w:right w:val="none" w:sz="0" w:space="0" w:color="auto"/>
          </w:divBdr>
        </w:div>
        <w:div w:id="1676226480">
          <w:marLeft w:val="360"/>
          <w:marRight w:val="0"/>
          <w:marTop w:val="200"/>
          <w:marBottom w:val="0"/>
          <w:divBdr>
            <w:top w:val="none" w:sz="0" w:space="0" w:color="auto"/>
            <w:left w:val="none" w:sz="0" w:space="0" w:color="auto"/>
            <w:bottom w:val="none" w:sz="0" w:space="0" w:color="auto"/>
            <w:right w:val="none" w:sz="0" w:space="0" w:color="auto"/>
          </w:divBdr>
        </w:div>
        <w:div w:id="1396275511">
          <w:marLeft w:val="1080"/>
          <w:marRight w:val="0"/>
          <w:marTop w:val="100"/>
          <w:marBottom w:val="0"/>
          <w:divBdr>
            <w:top w:val="none" w:sz="0" w:space="0" w:color="auto"/>
            <w:left w:val="none" w:sz="0" w:space="0" w:color="auto"/>
            <w:bottom w:val="none" w:sz="0" w:space="0" w:color="auto"/>
            <w:right w:val="none" w:sz="0" w:space="0" w:color="auto"/>
          </w:divBdr>
        </w:div>
        <w:div w:id="1459645995">
          <w:marLeft w:val="1080"/>
          <w:marRight w:val="0"/>
          <w:marTop w:val="100"/>
          <w:marBottom w:val="0"/>
          <w:divBdr>
            <w:top w:val="none" w:sz="0" w:space="0" w:color="auto"/>
            <w:left w:val="none" w:sz="0" w:space="0" w:color="auto"/>
            <w:bottom w:val="none" w:sz="0" w:space="0" w:color="auto"/>
            <w:right w:val="none" w:sz="0" w:space="0" w:color="auto"/>
          </w:divBdr>
        </w:div>
      </w:divsChild>
    </w:div>
    <w:div w:id="602424157">
      <w:bodyDiv w:val="1"/>
      <w:marLeft w:val="0"/>
      <w:marRight w:val="0"/>
      <w:marTop w:val="0"/>
      <w:marBottom w:val="0"/>
      <w:divBdr>
        <w:top w:val="none" w:sz="0" w:space="0" w:color="auto"/>
        <w:left w:val="none" w:sz="0" w:space="0" w:color="auto"/>
        <w:bottom w:val="none" w:sz="0" w:space="0" w:color="auto"/>
        <w:right w:val="none" w:sz="0" w:space="0" w:color="auto"/>
      </w:divBdr>
    </w:div>
    <w:div w:id="616764496">
      <w:bodyDiv w:val="1"/>
      <w:marLeft w:val="0"/>
      <w:marRight w:val="0"/>
      <w:marTop w:val="0"/>
      <w:marBottom w:val="0"/>
      <w:divBdr>
        <w:top w:val="none" w:sz="0" w:space="0" w:color="auto"/>
        <w:left w:val="none" w:sz="0" w:space="0" w:color="auto"/>
        <w:bottom w:val="none" w:sz="0" w:space="0" w:color="auto"/>
        <w:right w:val="none" w:sz="0" w:space="0" w:color="auto"/>
      </w:divBdr>
    </w:div>
    <w:div w:id="620960960">
      <w:bodyDiv w:val="1"/>
      <w:marLeft w:val="0"/>
      <w:marRight w:val="0"/>
      <w:marTop w:val="0"/>
      <w:marBottom w:val="0"/>
      <w:divBdr>
        <w:top w:val="none" w:sz="0" w:space="0" w:color="auto"/>
        <w:left w:val="none" w:sz="0" w:space="0" w:color="auto"/>
        <w:bottom w:val="none" w:sz="0" w:space="0" w:color="auto"/>
        <w:right w:val="none" w:sz="0" w:space="0" w:color="auto"/>
      </w:divBdr>
    </w:div>
    <w:div w:id="644356996">
      <w:bodyDiv w:val="1"/>
      <w:marLeft w:val="0"/>
      <w:marRight w:val="0"/>
      <w:marTop w:val="0"/>
      <w:marBottom w:val="0"/>
      <w:divBdr>
        <w:top w:val="none" w:sz="0" w:space="0" w:color="auto"/>
        <w:left w:val="none" w:sz="0" w:space="0" w:color="auto"/>
        <w:bottom w:val="none" w:sz="0" w:space="0" w:color="auto"/>
        <w:right w:val="none" w:sz="0" w:space="0" w:color="auto"/>
      </w:divBdr>
    </w:div>
    <w:div w:id="722364948">
      <w:bodyDiv w:val="1"/>
      <w:marLeft w:val="0"/>
      <w:marRight w:val="0"/>
      <w:marTop w:val="0"/>
      <w:marBottom w:val="0"/>
      <w:divBdr>
        <w:top w:val="none" w:sz="0" w:space="0" w:color="auto"/>
        <w:left w:val="none" w:sz="0" w:space="0" w:color="auto"/>
        <w:bottom w:val="none" w:sz="0" w:space="0" w:color="auto"/>
        <w:right w:val="none" w:sz="0" w:space="0" w:color="auto"/>
      </w:divBdr>
    </w:div>
    <w:div w:id="757678209">
      <w:bodyDiv w:val="1"/>
      <w:marLeft w:val="0"/>
      <w:marRight w:val="0"/>
      <w:marTop w:val="0"/>
      <w:marBottom w:val="0"/>
      <w:divBdr>
        <w:top w:val="none" w:sz="0" w:space="0" w:color="auto"/>
        <w:left w:val="none" w:sz="0" w:space="0" w:color="auto"/>
        <w:bottom w:val="none" w:sz="0" w:space="0" w:color="auto"/>
        <w:right w:val="none" w:sz="0" w:space="0" w:color="auto"/>
      </w:divBdr>
    </w:div>
    <w:div w:id="801847420">
      <w:bodyDiv w:val="1"/>
      <w:marLeft w:val="0"/>
      <w:marRight w:val="0"/>
      <w:marTop w:val="0"/>
      <w:marBottom w:val="0"/>
      <w:divBdr>
        <w:top w:val="none" w:sz="0" w:space="0" w:color="auto"/>
        <w:left w:val="none" w:sz="0" w:space="0" w:color="auto"/>
        <w:bottom w:val="none" w:sz="0" w:space="0" w:color="auto"/>
        <w:right w:val="none" w:sz="0" w:space="0" w:color="auto"/>
      </w:divBdr>
      <w:divsChild>
        <w:div w:id="1551960377">
          <w:marLeft w:val="1080"/>
          <w:marRight w:val="0"/>
          <w:marTop w:val="100"/>
          <w:marBottom w:val="0"/>
          <w:divBdr>
            <w:top w:val="none" w:sz="0" w:space="0" w:color="auto"/>
            <w:left w:val="none" w:sz="0" w:space="0" w:color="auto"/>
            <w:bottom w:val="none" w:sz="0" w:space="0" w:color="auto"/>
            <w:right w:val="none" w:sz="0" w:space="0" w:color="auto"/>
          </w:divBdr>
        </w:div>
        <w:div w:id="167912703">
          <w:marLeft w:val="1080"/>
          <w:marRight w:val="0"/>
          <w:marTop w:val="100"/>
          <w:marBottom w:val="0"/>
          <w:divBdr>
            <w:top w:val="none" w:sz="0" w:space="0" w:color="auto"/>
            <w:left w:val="none" w:sz="0" w:space="0" w:color="auto"/>
            <w:bottom w:val="none" w:sz="0" w:space="0" w:color="auto"/>
            <w:right w:val="none" w:sz="0" w:space="0" w:color="auto"/>
          </w:divBdr>
        </w:div>
        <w:div w:id="1942759647">
          <w:marLeft w:val="1080"/>
          <w:marRight w:val="0"/>
          <w:marTop w:val="100"/>
          <w:marBottom w:val="0"/>
          <w:divBdr>
            <w:top w:val="none" w:sz="0" w:space="0" w:color="auto"/>
            <w:left w:val="none" w:sz="0" w:space="0" w:color="auto"/>
            <w:bottom w:val="none" w:sz="0" w:space="0" w:color="auto"/>
            <w:right w:val="none" w:sz="0" w:space="0" w:color="auto"/>
          </w:divBdr>
        </w:div>
        <w:div w:id="2104840922">
          <w:marLeft w:val="1080"/>
          <w:marRight w:val="0"/>
          <w:marTop w:val="100"/>
          <w:marBottom w:val="0"/>
          <w:divBdr>
            <w:top w:val="none" w:sz="0" w:space="0" w:color="auto"/>
            <w:left w:val="none" w:sz="0" w:space="0" w:color="auto"/>
            <w:bottom w:val="none" w:sz="0" w:space="0" w:color="auto"/>
            <w:right w:val="none" w:sz="0" w:space="0" w:color="auto"/>
          </w:divBdr>
        </w:div>
        <w:div w:id="1343508940">
          <w:marLeft w:val="1080"/>
          <w:marRight w:val="0"/>
          <w:marTop w:val="100"/>
          <w:marBottom w:val="0"/>
          <w:divBdr>
            <w:top w:val="none" w:sz="0" w:space="0" w:color="auto"/>
            <w:left w:val="none" w:sz="0" w:space="0" w:color="auto"/>
            <w:bottom w:val="none" w:sz="0" w:space="0" w:color="auto"/>
            <w:right w:val="none" w:sz="0" w:space="0" w:color="auto"/>
          </w:divBdr>
        </w:div>
        <w:div w:id="1111556976">
          <w:marLeft w:val="1080"/>
          <w:marRight w:val="0"/>
          <w:marTop w:val="100"/>
          <w:marBottom w:val="0"/>
          <w:divBdr>
            <w:top w:val="none" w:sz="0" w:space="0" w:color="auto"/>
            <w:left w:val="none" w:sz="0" w:space="0" w:color="auto"/>
            <w:bottom w:val="none" w:sz="0" w:space="0" w:color="auto"/>
            <w:right w:val="none" w:sz="0" w:space="0" w:color="auto"/>
          </w:divBdr>
        </w:div>
        <w:div w:id="765808550">
          <w:marLeft w:val="1080"/>
          <w:marRight w:val="0"/>
          <w:marTop w:val="100"/>
          <w:marBottom w:val="0"/>
          <w:divBdr>
            <w:top w:val="none" w:sz="0" w:space="0" w:color="auto"/>
            <w:left w:val="none" w:sz="0" w:space="0" w:color="auto"/>
            <w:bottom w:val="none" w:sz="0" w:space="0" w:color="auto"/>
            <w:right w:val="none" w:sz="0" w:space="0" w:color="auto"/>
          </w:divBdr>
        </w:div>
        <w:div w:id="1838881694">
          <w:marLeft w:val="1080"/>
          <w:marRight w:val="0"/>
          <w:marTop w:val="100"/>
          <w:marBottom w:val="0"/>
          <w:divBdr>
            <w:top w:val="none" w:sz="0" w:space="0" w:color="auto"/>
            <w:left w:val="none" w:sz="0" w:space="0" w:color="auto"/>
            <w:bottom w:val="none" w:sz="0" w:space="0" w:color="auto"/>
            <w:right w:val="none" w:sz="0" w:space="0" w:color="auto"/>
          </w:divBdr>
        </w:div>
        <w:div w:id="406265972">
          <w:marLeft w:val="1080"/>
          <w:marRight w:val="0"/>
          <w:marTop w:val="100"/>
          <w:marBottom w:val="0"/>
          <w:divBdr>
            <w:top w:val="none" w:sz="0" w:space="0" w:color="auto"/>
            <w:left w:val="none" w:sz="0" w:space="0" w:color="auto"/>
            <w:bottom w:val="none" w:sz="0" w:space="0" w:color="auto"/>
            <w:right w:val="none" w:sz="0" w:space="0" w:color="auto"/>
          </w:divBdr>
        </w:div>
        <w:div w:id="472412709">
          <w:marLeft w:val="1080"/>
          <w:marRight w:val="0"/>
          <w:marTop w:val="100"/>
          <w:marBottom w:val="0"/>
          <w:divBdr>
            <w:top w:val="none" w:sz="0" w:space="0" w:color="auto"/>
            <w:left w:val="none" w:sz="0" w:space="0" w:color="auto"/>
            <w:bottom w:val="none" w:sz="0" w:space="0" w:color="auto"/>
            <w:right w:val="none" w:sz="0" w:space="0" w:color="auto"/>
          </w:divBdr>
        </w:div>
      </w:divsChild>
    </w:div>
    <w:div w:id="823010619">
      <w:bodyDiv w:val="1"/>
      <w:marLeft w:val="0"/>
      <w:marRight w:val="0"/>
      <w:marTop w:val="0"/>
      <w:marBottom w:val="0"/>
      <w:divBdr>
        <w:top w:val="none" w:sz="0" w:space="0" w:color="auto"/>
        <w:left w:val="none" w:sz="0" w:space="0" w:color="auto"/>
        <w:bottom w:val="none" w:sz="0" w:space="0" w:color="auto"/>
        <w:right w:val="none" w:sz="0" w:space="0" w:color="auto"/>
      </w:divBdr>
    </w:div>
    <w:div w:id="831530156">
      <w:bodyDiv w:val="1"/>
      <w:marLeft w:val="0"/>
      <w:marRight w:val="0"/>
      <w:marTop w:val="0"/>
      <w:marBottom w:val="0"/>
      <w:divBdr>
        <w:top w:val="none" w:sz="0" w:space="0" w:color="auto"/>
        <w:left w:val="none" w:sz="0" w:space="0" w:color="auto"/>
        <w:bottom w:val="none" w:sz="0" w:space="0" w:color="auto"/>
        <w:right w:val="none" w:sz="0" w:space="0" w:color="auto"/>
      </w:divBdr>
    </w:div>
    <w:div w:id="833256306">
      <w:bodyDiv w:val="1"/>
      <w:marLeft w:val="0"/>
      <w:marRight w:val="0"/>
      <w:marTop w:val="0"/>
      <w:marBottom w:val="0"/>
      <w:divBdr>
        <w:top w:val="none" w:sz="0" w:space="0" w:color="auto"/>
        <w:left w:val="none" w:sz="0" w:space="0" w:color="auto"/>
        <w:bottom w:val="none" w:sz="0" w:space="0" w:color="auto"/>
        <w:right w:val="none" w:sz="0" w:space="0" w:color="auto"/>
      </w:divBdr>
    </w:div>
    <w:div w:id="83383366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5366298">
      <w:bodyDiv w:val="1"/>
      <w:marLeft w:val="0"/>
      <w:marRight w:val="0"/>
      <w:marTop w:val="0"/>
      <w:marBottom w:val="0"/>
      <w:divBdr>
        <w:top w:val="none" w:sz="0" w:space="0" w:color="auto"/>
        <w:left w:val="none" w:sz="0" w:space="0" w:color="auto"/>
        <w:bottom w:val="none" w:sz="0" w:space="0" w:color="auto"/>
        <w:right w:val="none" w:sz="0" w:space="0" w:color="auto"/>
      </w:divBdr>
      <w:divsChild>
        <w:div w:id="954754993">
          <w:marLeft w:val="547"/>
          <w:marRight w:val="0"/>
          <w:marTop w:val="96"/>
          <w:marBottom w:val="0"/>
          <w:divBdr>
            <w:top w:val="none" w:sz="0" w:space="0" w:color="auto"/>
            <w:left w:val="none" w:sz="0" w:space="0" w:color="auto"/>
            <w:bottom w:val="none" w:sz="0" w:space="0" w:color="auto"/>
            <w:right w:val="none" w:sz="0" w:space="0" w:color="auto"/>
          </w:divBdr>
        </w:div>
        <w:div w:id="849490096">
          <w:marLeft w:val="547"/>
          <w:marRight w:val="0"/>
          <w:marTop w:val="96"/>
          <w:marBottom w:val="0"/>
          <w:divBdr>
            <w:top w:val="none" w:sz="0" w:space="0" w:color="auto"/>
            <w:left w:val="none" w:sz="0" w:space="0" w:color="auto"/>
            <w:bottom w:val="none" w:sz="0" w:space="0" w:color="auto"/>
            <w:right w:val="none" w:sz="0" w:space="0" w:color="auto"/>
          </w:divBdr>
        </w:div>
        <w:div w:id="1351562205">
          <w:marLeft w:val="1166"/>
          <w:marRight w:val="0"/>
          <w:marTop w:val="86"/>
          <w:marBottom w:val="0"/>
          <w:divBdr>
            <w:top w:val="none" w:sz="0" w:space="0" w:color="auto"/>
            <w:left w:val="none" w:sz="0" w:space="0" w:color="auto"/>
            <w:bottom w:val="none" w:sz="0" w:space="0" w:color="auto"/>
            <w:right w:val="none" w:sz="0" w:space="0" w:color="auto"/>
          </w:divBdr>
        </w:div>
        <w:div w:id="1215699162">
          <w:marLeft w:val="1166"/>
          <w:marRight w:val="0"/>
          <w:marTop w:val="86"/>
          <w:marBottom w:val="0"/>
          <w:divBdr>
            <w:top w:val="none" w:sz="0" w:space="0" w:color="auto"/>
            <w:left w:val="none" w:sz="0" w:space="0" w:color="auto"/>
            <w:bottom w:val="none" w:sz="0" w:space="0" w:color="auto"/>
            <w:right w:val="none" w:sz="0" w:space="0" w:color="auto"/>
          </w:divBdr>
        </w:div>
        <w:div w:id="1696420367">
          <w:marLeft w:val="1800"/>
          <w:marRight w:val="0"/>
          <w:marTop w:val="77"/>
          <w:marBottom w:val="0"/>
          <w:divBdr>
            <w:top w:val="none" w:sz="0" w:space="0" w:color="auto"/>
            <w:left w:val="none" w:sz="0" w:space="0" w:color="auto"/>
            <w:bottom w:val="none" w:sz="0" w:space="0" w:color="auto"/>
            <w:right w:val="none" w:sz="0" w:space="0" w:color="auto"/>
          </w:divBdr>
        </w:div>
        <w:div w:id="679697566">
          <w:marLeft w:val="1800"/>
          <w:marRight w:val="0"/>
          <w:marTop w:val="7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8655676">
      <w:bodyDiv w:val="1"/>
      <w:marLeft w:val="0"/>
      <w:marRight w:val="0"/>
      <w:marTop w:val="0"/>
      <w:marBottom w:val="0"/>
      <w:divBdr>
        <w:top w:val="none" w:sz="0" w:space="0" w:color="auto"/>
        <w:left w:val="none" w:sz="0" w:space="0" w:color="auto"/>
        <w:bottom w:val="none" w:sz="0" w:space="0" w:color="auto"/>
        <w:right w:val="none" w:sz="0" w:space="0" w:color="auto"/>
      </w:divBdr>
    </w:div>
    <w:div w:id="954294645">
      <w:bodyDiv w:val="1"/>
      <w:marLeft w:val="0"/>
      <w:marRight w:val="0"/>
      <w:marTop w:val="0"/>
      <w:marBottom w:val="0"/>
      <w:divBdr>
        <w:top w:val="none" w:sz="0" w:space="0" w:color="auto"/>
        <w:left w:val="none" w:sz="0" w:space="0" w:color="auto"/>
        <w:bottom w:val="none" w:sz="0" w:space="0" w:color="auto"/>
        <w:right w:val="none" w:sz="0" w:space="0" w:color="auto"/>
      </w:divBdr>
    </w:div>
    <w:div w:id="1042750670">
      <w:bodyDiv w:val="1"/>
      <w:marLeft w:val="0"/>
      <w:marRight w:val="0"/>
      <w:marTop w:val="0"/>
      <w:marBottom w:val="0"/>
      <w:divBdr>
        <w:top w:val="none" w:sz="0" w:space="0" w:color="auto"/>
        <w:left w:val="none" w:sz="0" w:space="0" w:color="auto"/>
        <w:bottom w:val="none" w:sz="0" w:space="0" w:color="auto"/>
        <w:right w:val="none" w:sz="0" w:space="0" w:color="auto"/>
      </w:divBdr>
      <w:divsChild>
        <w:div w:id="465974537">
          <w:marLeft w:val="547"/>
          <w:marRight w:val="0"/>
          <w:marTop w:val="96"/>
          <w:marBottom w:val="0"/>
          <w:divBdr>
            <w:top w:val="none" w:sz="0" w:space="0" w:color="auto"/>
            <w:left w:val="none" w:sz="0" w:space="0" w:color="auto"/>
            <w:bottom w:val="none" w:sz="0" w:space="0" w:color="auto"/>
            <w:right w:val="none" w:sz="0" w:space="0" w:color="auto"/>
          </w:divBdr>
        </w:div>
      </w:divsChild>
    </w:div>
    <w:div w:id="1050305499">
      <w:bodyDiv w:val="1"/>
      <w:marLeft w:val="0"/>
      <w:marRight w:val="0"/>
      <w:marTop w:val="0"/>
      <w:marBottom w:val="0"/>
      <w:divBdr>
        <w:top w:val="none" w:sz="0" w:space="0" w:color="auto"/>
        <w:left w:val="none" w:sz="0" w:space="0" w:color="auto"/>
        <w:bottom w:val="none" w:sz="0" w:space="0" w:color="auto"/>
        <w:right w:val="none" w:sz="0" w:space="0" w:color="auto"/>
      </w:divBdr>
      <w:divsChild>
        <w:div w:id="1424187025">
          <w:marLeft w:val="547"/>
          <w:marRight w:val="0"/>
          <w:marTop w:val="86"/>
          <w:marBottom w:val="0"/>
          <w:divBdr>
            <w:top w:val="none" w:sz="0" w:space="0" w:color="auto"/>
            <w:left w:val="none" w:sz="0" w:space="0" w:color="auto"/>
            <w:bottom w:val="none" w:sz="0" w:space="0" w:color="auto"/>
            <w:right w:val="none" w:sz="0" w:space="0" w:color="auto"/>
          </w:divBdr>
        </w:div>
        <w:div w:id="1283344014">
          <w:marLeft w:val="1166"/>
          <w:marRight w:val="0"/>
          <w:marTop w:val="77"/>
          <w:marBottom w:val="0"/>
          <w:divBdr>
            <w:top w:val="none" w:sz="0" w:space="0" w:color="auto"/>
            <w:left w:val="none" w:sz="0" w:space="0" w:color="auto"/>
            <w:bottom w:val="none" w:sz="0" w:space="0" w:color="auto"/>
            <w:right w:val="none" w:sz="0" w:space="0" w:color="auto"/>
          </w:divBdr>
        </w:div>
        <w:div w:id="1253205296">
          <w:marLeft w:val="547"/>
          <w:marRight w:val="0"/>
          <w:marTop w:val="86"/>
          <w:marBottom w:val="0"/>
          <w:divBdr>
            <w:top w:val="none" w:sz="0" w:space="0" w:color="auto"/>
            <w:left w:val="none" w:sz="0" w:space="0" w:color="auto"/>
            <w:bottom w:val="none" w:sz="0" w:space="0" w:color="auto"/>
            <w:right w:val="none" w:sz="0" w:space="0" w:color="auto"/>
          </w:divBdr>
        </w:div>
        <w:div w:id="1417824423">
          <w:marLeft w:val="1166"/>
          <w:marRight w:val="0"/>
          <w:marTop w:val="77"/>
          <w:marBottom w:val="0"/>
          <w:divBdr>
            <w:top w:val="none" w:sz="0" w:space="0" w:color="auto"/>
            <w:left w:val="none" w:sz="0" w:space="0" w:color="auto"/>
            <w:bottom w:val="none" w:sz="0" w:space="0" w:color="auto"/>
            <w:right w:val="none" w:sz="0" w:space="0" w:color="auto"/>
          </w:divBdr>
        </w:div>
      </w:divsChild>
    </w:div>
    <w:div w:id="1102804240">
      <w:bodyDiv w:val="1"/>
      <w:marLeft w:val="0"/>
      <w:marRight w:val="0"/>
      <w:marTop w:val="0"/>
      <w:marBottom w:val="0"/>
      <w:divBdr>
        <w:top w:val="none" w:sz="0" w:space="0" w:color="auto"/>
        <w:left w:val="none" w:sz="0" w:space="0" w:color="auto"/>
        <w:bottom w:val="none" w:sz="0" w:space="0" w:color="auto"/>
        <w:right w:val="none" w:sz="0" w:space="0" w:color="auto"/>
      </w:divBdr>
    </w:div>
    <w:div w:id="1112818708">
      <w:bodyDiv w:val="1"/>
      <w:marLeft w:val="0"/>
      <w:marRight w:val="0"/>
      <w:marTop w:val="0"/>
      <w:marBottom w:val="0"/>
      <w:divBdr>
        <w:top w:val="none" w:sz="0" w:space="0" w:color="auto"/>
        <w:left w:val="none" w:sz="0" w:space="0" w:color="auto"/>
        <w:bottom w:val="none" w:sz="0" w:space="0" w:color="auto"/>
        <w:right w:val="none" w:sz="0" w:space="0" w:color="auto"/>
      </w:divBdr>
    </w:div>
    <w:div w:id="112828089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2896188">
      <w:bodyDiv w:val="1"/>
      <w:marLeft w:val="0"/>
      <w:marRight w:val="0"/>
      <w:marTop w:val="0"/>
      <w:marBottom w:val="0"/>
      <w:divBdr>
        <w:top w:val="none" w:sz="0" w:space="0" w:color="auto"/>
        <w:left w:val="none" w:sz="0" w:space="0" w:color="auto"/>
        <w:bottom w:val="none" w:sz="0" w:space="0" w:color="auto"/>
        <w:right w:val="none" w:sz="0" w:space="0" w:color="auto"/>
      </w:divBdr>
    </w:div>
    <w:div w:id="1168445491">
      <w:bodyDiv w:val="1"/>
      <w:marLeft w:val="0"/>
      <w:marRight w:val="0"/>
      <w:marTop w:val="0"/>
      <w:marBottom w:val="0"/>
      <w:divBdr>
        <w:top w:val="none" w:sz="0" w:space="0" w:color="auto"/>
        <w:left w:val="none" w:sz="0" w:space="0" w:color="auto"/>
        <w:bottom w:val="none" w:sz="0" w:space="0" w:color="auto"/>
        <w:right w:val="none" w:sz="0" w:space="0" w:color="auto"/>
      </w:divBdr>
      <w:divsChild>
        <w:div w:id="1388842821">
          <w:marLeft w:val="547"/>
          <w:marRight w:val="0"/>
          <w:marTop w:val="10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80891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8686700">
      <w:bodyDiv w:val="1"/>
      <w:marLeft w:val="0"/>
      <w:marRight w:val="0"/>
      <w:marTop w:val="0"/>
      <w:marBottom w:val="0"/>
      <w:divBdr>
        <w:top w:val="none" w:sz="0" w:space="0" w:color="auto"/>
        <w:left w:val="none" w:sz="0" w:space="0" w:color="auto"/>
        <w:bottom w:val="none" w:sz="0" w:space="0" w:color="auto"/>
        <w:right w:val="none" w:sz="0" w:space="0" w:color="auto"/>
      </w:divBdr>
    </w:div>
    <w:div w:id="1220019193">
      <w:bodyDiv w:val="1"/>
      <w:marLeft w:val="0"/>
      <w:marRight w:val="0"/>
      <w:marTop w:val="0"/>
      <w:marBottom w:val="0"/>
      <w:divBdr>
        <w:top w:val="none" w:sz="0" w:space="0" w:color="auto"/>
        <w:left w:val="none" w:sz="0" w:space="0" w:color="auto"/>
        <w:bottom w:val="none" w:sz="0" w:space="0" w:color="auto"/>
        <w:right w:val="none" w:sz="0" w:space="0" w:color="auto"/>
      </w:divBdr>
      <w:divsChild>
        <w:div w:id="1437823430">
          <w:marLeft w:val="547"/>
          <w:marRight w:val="0"/>
          <w:marTop w:val="96"/>
          <w:marBottom w:val="0"/>
          <w:divBdr>
            <w:top w:val="none" w:sz="0" w:space="0" w:color="auto"/>
            <w:left w:val="none" w:sz="0" w:space="0" w:color="auto"/>
            <w:bottom w:val="none" w:sz="0" w:space="0" w:color="auto"/>
            <w:right w:val="none" w:sz="0" w:space="0" w:color="auto"/>
          </w:divBdr>
        </w:div>
        <w:div w:id="1579090619">
          <w:marLeft w:val="1166"/>
          <w:marRight w:val="0"/>
          <w:marTop w:val="96"/>
          <w:marBottom w:val="0"/>
          <w:divBdr>
            <w:top w:val="none" w:sz="0" w:space="0" w:color="auto"/>
            <w:left w:val="none" w:sz="0" w:space="0" w:color="auto"/>
            <w:bottom w:val="none" w:sz="0" w:space="0" w:color="auto"/>
            <w:right w:val="none" w:sz="0" w:space="0" w:color="auto"/>
          </w:divBdr>
        </w:div>
        <w:div w:id="1304693439">
          <w:marLeft w:val="547"/>
          <w:marRight w:val="0"/>
          <w:marTop w:val="96"/>
          <w:marBottom w:val="0"/>
          <w:divBdr>
            <w:top w:val="none" w:sz="0" w:space="0" w:color="auto"/>
            <w:left w:val="none" w:sz="0" w:space="0" w:color="auto"/>
            <w:bottom w:val="none" w:sz="0" w:space="0" w:color="auto"/>
            <w:right w:val="none" w:sz="0" w:space="0" w:color="auto"/>
          </w:divBdr>
        </w:div>
        <w:div w:id="2025130811">
          <w:marLeft w:val="1166"/>
          <w:marRight w:val="0"/>
          <w:marTop w:val="96"/>
          <w:marBottom w:val="0"/>
          <w:divBdr>
            <w:top w:val="none" w:sz="0" w:space="0" w:color="auto"/>
            <w:left w:val="none" w:sz="0" w:space="0" w:color="auto"/>
            <w:bottom w:val="none" w:sz="0" w:space="0" w:color="auto"/>
            <w:right w:val="none" w:sz="0" w:space="0" w:color="auto"/>
          </w:divBdr>
        </w:div>
        <w:div w:id="300352117">
          <w:marLeft w:val="1800"/>
          <w:marRight w:val="0"/>
          <w:marTop w:val="96"/>
          <w:marBottom w:val="0"/>
          <w:divBdr>
            <w:top w:val="none" w:sz="0" w:space="0" w:color="auto"/>
            <w:left w:val="none" w:sz="0" w:space="0" w:color="auto"/>
            <w:bottom w:val="none" w:sz="0" w:space="0" w:color="auto"/>
            <w:right w:val="none" w:sz="0" w:space="0" w:color="auto"/>
          </w:divBdr>
        </w:div>
        <w:div w:id="1416707221">
          <w:marLeft w:val="1800"/>
          <w:marRight w:val="0"/>
          <w:marTop w:val="96"/>
          <w:marBottom w:val="0"/>
          <w:divBdr>
            <w:top w:val="none" w:sz="0" w:space="0" w:color="auto"/>
            <w:left w:val="none" w:sz="0" w:space="0" w:color="auto"/>
            <w:bottom w:val="none" w:sz="0" w:space="0" w:color="auto"/>
            <w:right w:val="none" w:sz="0" w:space="0" w:color="auto"/>
          </w:divBdr>
        </w:div>
        <w:div w:id="642857647">
          <w:marLeft w:val="1166"/>
          <w:marRight w:val="0"/>
          <w:marTop w:val="96"/>
          <w:marBottom w:val="0"/>
          <w:divBdr>
            <w:top w:val="none" w:sz="0" w:space="0" w:color="auto"/>
            <w:left w:val="none" w:sz="0" w:space="0" w:color="auto"/>
            <w:bottom w:val="none" w:sz="0" w:space="0" w:color="auto"/>
            <w:right w:val="none" w:sz="0" w:space="0" w:color="auto"/>
          </w:divBdr>
        </w:div>
        <w:div w:id="1247610582">
          <w:marLeft w:val="547"/>
          <w:marRight w:val="0"/>
          <w:marTop w:val="96"/>
          <w:marBottom w:val="0"/>
          <w:divBdr>
            <w:top w:val="none" w:sz="0" w:space="0" w:color="auto"/>
            <w:left w:val="none" w:sz="0" w:space="0" w:color="auto"/>
            <w:bottom w:val="none" w:sz="0" w:space="0" w:color="auto"/>
            <w:right w:val="none" w:sz="0" w:space="0" w:color="auto"/>
          </w:divBdr>
        </w:div>
      </w:divsChild>
    </w:div>
    <w:div w:id="1224411670">
      <w:bodyDiv w:val="1"/>
      <w:marLeft w:val="0"/>
      <w:marRight w:val="0"/>
      <w:marTop w:val="0"/>
      <w:marBottom w:val="0"/>
      <w:divBdr>
        <w:top w:val="none" w:sz="0" w:space="0" w:color="auto"/>
        <w:left w:val="none" w:sz="0" w:space="0" w:color="auto"/>
        <w:bottom w:val="none" w:sz="0" w:space="0" w:color="auto"/>
        <w:right w:val="none" w:sz="0" w:space="0" w:color="auto"/>
      </w:divBdr>
    </w:div>
    <w:div w:id="1247303685">
      <w:bodyDiv w:val="1"/>
      <w:marLeft w:val="0"/>
      <w:marRight w:val="0"/>
      <w:marTop w:val="0"/>
      <w:marBottom w:val="0"/>
      <w:divBdr>
        <w:top w:val="none" w:sz="0" w:space="0" w:color="auto"/>
        <w:left w:val="none" w:sz="0" w:space="0" w:color="auto"/>
        <w:bottom w:val="none" w:sz="0" w:space="0" w:color="auto"/>
        <w:right w:val="none" w:sz="0" w:space="0" w:color="auto"/>
      </w:divBdr>
      <w:divsChild>
        <w:div w:id="1070616710">
          <w:marLeft w:val="547"/>
          <w:marRight w:val="0"/>
          <w:marTop w:val="106"/>
          <w:marBottom w:val="0"/>
          <w:divBdr>
            <w:top w:val="none" w:sz="0" w:space="0" w:color="auto"/>
            <w:left w:val="none" w:sz="0" w:space="0" w:color="auto"/>
            <w:bottom w:val="none" w:sz="0" w:space="0" w:color="auto"/>
            <w:right w:val="none" w:sz="0" w:space="0" w:color="auto"/>
          </w:divBdr>
        </w:div>
      </w:divsChild>
    </w:div>
    <w:div w:id="1254780474">
      <w:bodyDiv w:val="1"/>
      <w:marLeft w:val="0"/>
      <w:marRight w:val="0"/>
      <w:marTop w:val="0"/>
      <w:marBottom w:val="0"/>
      <w:divBdr>
        <w:top w:val="none" w:sz="0" w:space="0" w:color="auto"/>
        <w:left w:val="none" w:sz="0" w:space="0" w:color="auto"/>
        <w:bottom w:val="none" w:sz="0" w:space="0" w:color="auto"/>
        <w:right w:val="none" w:sz="0" w:space="0" w:color="auto"/>
      </w:divBdr>
      <w:divsChild>
        <w:div w:id="200629121">
          <w:marLeft w:val="360"/>
          <w:marRight w:val="0"/>
          <w:marTop w:val="200"/>
          <w:marBottom w:val="0"/>
          <w:divBdr>
            <w:top w:val="none" w:sz="0" w:space="0" w:color="auto"/>
            <w:left w:val="none" w:sz="0" w:space="0" w:color="auto"/>
            <w:bottom w:val="none" w:sz="0" w:space="0" w:color="auto"/>
            <w:right w:val="none" w:sz="0" w:space="0" w:color="auto"/>
          </w:divBdr>
        </w:div>
        <w:div w:id="643699216">
          <w:marLeft w:val="1080"/>
          <w:marRight w:val="0"/>
          <w:marTop w:val="100"/>
          <w:marBottom w:val="0"/>
          <w:divBdr>
            <w:top w:val="none" w:sz="0" w:space="0" w:color="auto"/>
            <w:left w:val="none" w:sz="0" w:space="0" w:color="auto"/>
            <w:bottom w:val="none" w:sz="0" w:space="0" w:color="auto"/>
            <w:right w:val="none" w:sz="0" w:space="0" w:color="auto"/>
          </w:divBdr>
        </w:div>
        <w:div w:id="1102919900">
          <w:marLeft w:val="1080"/>
          <w:marRight w:val="0"/>
          <w:marTop w:val="100"/>
          <w:marBottom w:val="0"/>
          <w:divBdr>
            <w:top w:val="none" w:sz="0" w:space="0" w:color="auto"/>
            <w:left w:val="none" w:sz="0" w:space="0" w:color="auto"/>
            <w:bottom w:val="none" w:sz="0" w:space="0" w:color="auto"/>
            <w:right w:val="none" w:sz="0" w:space="0" w:color="auto"/>
          </w:divBdr>
        </w:div>
        <w:div w:id="550385618">
          <w:marLeft w:val="1080"/>
          <w:marRight w:val="0"/>
          <w:marTop w:val="100"/>
          <w:marBottom w:val="0"/>
          <w:divBdr>
            <w:top w:val="none" w:sz="0" w:space="0" w:color="auto"/>
            <w:left w:val="none" w:sz="0" w:space="0" w:color="auto"/>
            <w:bottom w:val="none" w:sz="0" w:space="0" w:color="auto"/>
            <w:right w:val="none" w:sz="0" w:space="0" w:color="auto"/>
          </w:divBdr>
        </w:div>
        <w:div w:id="318995670">
          <w:marLeft w:val="360"/>
          <w:marRight w:val="0"/>
          <w:marTop w:val="200"/>
          <w:marBottom w:val="0"/>
          <w:divBdr>
            <w:top w:val="none" w:sz="0" w:space="0" w:color="auto"/>
            <w:left w:val="none" w:sz="0" w:space="0" w:color="auto"/>
            <w:bottom w:val="none" w:sz="0" w:space="0" w:color="auto"/>
            <w:right w:val="none" w:sz="0" w:space="0" w:color="auto"/>
          </w:divBdr>
        </w:div>
        <w:div w:id="684673547">
          <w:marLeft w:val="1080"/>
          <w:marRight w:val="0"/>
          <w:marTop w:val="100"/>
          <w:marBottom w:val="0"/>
          <w:divBdr>
            <w:top w:val="none" w:sz="0" w:space="0" w:color="auto"/>
            <w:left w:val="none" w:sz="0" w:space="0" w:color="auto"/>
            <w:bottom w:val="none" w:sz="0" w:space="0" w:color="auto"/>
            <w:right w:val="none" w:sz="0" w:space="0" w:color="auto"/>
          </w:divBdr>
        </w:div>
        <w:div w:id="1345284352">
          <w:marLeft w:val="1800"/>
          <w:marRight w:val="0"/>
          <w:marTop w:val="100"/>
          <w:marBottom w:val="0"/>
          <w:divBdr>
            <w:top w:val="none" w:sz="0" w:space="0" w:color="auto"/>
            <w:left w:val="none" w:sz="0" w:space="0" w:color="auto"/>
            <w:bottom w:val="none" w:sz="0" w:space="0" w:color="auto"/>
            <w:right w:val="none" w:sz="0" w:space="0" w:color="auto"/>
          </w:divBdr>
        </w:div>
      </w:divsChild>
    </w:div>
    <w:div w:id="1312828128">
      <w:bodyDiv w:val="1"/>
      <w:marLeft w:val="0"/>
      <w:marRight w:val="0"/>
      <w:marTop w:val="0"/>
      <w:marBottom w:val="0"/>
      <w:divBdr>
        <w:top w:val="none" w:sz="0" w:space="0" w:color="auto"/>
        <w:left w:val="none" w:sz="0" w:space="0" w:color="auto"/>
        <w:bottom w:val="none" w:sz="0" w:space="0" w:color="auto"/>
        <w:right w:val="none" w:sz="0" w:space="0" w:color="auto"/>
      </w:divBdr>
      <w:divsChild>
        <w:div w:id="121123442">
          <w:marLeft w:val="1080"/>
          <w:marRight w:val="0"/>
          <w:marTop w:val="100"/>
          <w:marBottom w:val="0"/>
          <w:divBdr>
            <w:top w:val="none" w:sz="0" w:space="0" w:color="auto"/>
            <w:left w:val="none" w:sz="0" w:space="0" w:color="auto"/>
            <w:bottom w:val="none" w:sz="0" w:space="0" w:color="auto"/>
            <w:right w:val="none" w:sz="0" w:space="0" w:color="auto"/>
          </w:divBdr>
        </w:div>
        <w:div w:id="1378815136">
          <w:marLeft w:val="1080"/>
          <w:marRight w:val="0"/>
          <w:marTop w:val="100"/>
          <w:marBottom w:val="0"/>
          <w:divBdr>
            <w:top w:val="none" w:sz="0" w:space="0" w:color="auto"/>
            <w:left w:val="none" w:sz="0" w:space="0" w:color="auto"/>
            <w:bottom w:val="none" w:sz="0" w:space="0" w:color="auto"/>
            <w:right w:val="none" w:sz="0" w:space="0" w:color="auto"/>
          </w:divBdr>
        </w:div>
        <w:div w:id="1131825656">
          <w:marLeft w:val="1080"/>
          <w:marRight w:val="0"/>
          <w:marTop w:val="100"/>
          <w:marBottom w:val="0"/>
          <w:divBdr>
            <w:top w:val="none" w:sz="0" w:space="0" w:color="auto"/>
            <w:left w:val="none" w:sz="0" w:space="0" w:color="auto"/>
            <w:bottom w:val="none" w:sz="0" w:space="0" w:color="auto"/>
            <w:right w:val="none" w:sz="0" w:space="0" w:color="auto"/>
          </w:divBdr>
        </w:div>
        <w:div w:id="1042485783">
          <w:marLeft w:val="1080"/>
          <w:marRight w:val="0"/>
          <w:marTop w:val="100"/>
          <w:marBottom w:val="0"/>
          <w:divBdr>
            <w:top w:val="none" w:sz="0" w:space="0" w:color="auto"/>
            <w:left w:val="none" w:sz="0" w:space="0" w:color="auto"/>
            <w:bottom w:val="none" w:sz="0" w:space="0" w:color="auto"/>
            <w:right w:val="none" w:sz="0" w:space="0" w:color="auto"/>
          </w:divBdr>
        </w:div>
        <w:div w:id="1975477971">
          <w:marLeft w:val="1080"/>
          <w:marRight w:val="0"/>
          <w:marTop w:val="100"/>
          <w:marBottom w:val="0"/>
          <w:divBdr>
            <w:top w:val="none" w:sz="0" w:space="0" w:color="auto"/>
            <w:left w:val="none" w:sz="0" w:space="0" w:color="auto"/>
            <w:bottom w:val="none" w:sz="0" w:space="0" w:color="auto"/>
            <w:right w:val="none" w:sz="0" w:space="0" w:color="auto"/>
          </w:divBdr>
        </w:div>
        <w:div w:id="1966690047">
          <w:marLeft w:val="1080"/>
          <w:marRight w:val="0"/>
          <w:marTop w:val="100"/>
          <w:marBottom w:val="0"/>
          <w:divBdr>
            <w:top w:val="none" w:sz="0" w:space="0" w:color="auto"/>
            <w:left w:val="none" w:sz="0" w:space="0" w:color="auto"/>
            <w:bottom w:val="none" w:sz="0" w:space="0" w:color="auto"/>
            <w:right w:val="none" w:sz="0" w:space="0" w:color="auto"/>
          </w:divBdr>
        </w:div>
        <w:div w:id="1672873290">
          <w:marLeft w:val="1080"/>
          <w:marRight w:val="0"/>
          <w:marTop w:val="100"/>
          <w:marBottom w:val="0"/>
          <w:divBdr>
            <w:top w:val="none" w:sz="0" w:space="0" w:color="auto"/>
            <w:left w:val="none" w:sz="0" w:space="0" w:color="auto"/>
            <w:bottom w:val="none" w:sz="0" w:space="0" w:color="auto"/>
            <w:right w:val="none" w:sz="0" w:space="0" w:color="auto"/>
          </w:divBdr>
        </w:div>
        <w:div w:id="34351943">
          <w:marLeft w:val="1080"/>
          <w:marRight w:val="0"/>
          <w:marTop w:val="100"/>
          <w:marBottom w:val="0"/>
          <w:divBdr>
            <w:top w:val="none" w:sz="0" w:space="0" w:color="auto"/>
            <w:left w:val="none" w:sz="0" w:space="0" w:color="auto"/>
            <w:bottom w:val="none" w:sz="0" w:space="0" w:color="auto"/>
            <w:right w:val="none" w:sz="0" w:space="0" w:color="auto"/>
          </w:divBdr>
        </w:div>
        <w:div w:id="1523930515">
          <w:marLeft w:val="1080"/>
          <w:marRight w:val="0"/>
          <w:marTop w:val="100"/>
          <w:marBottom w:val="0"/>
          <w:divBdr>
            <w:top w:val="none" w:sz="0" w:space="0" w:color="auto"/>
            <w:left w:val="none" w:sz="0" w:space="0" w:color="auto"/>
            <w:bottom w:val="none" w:sz="0" w:space="0" w:color="auto"/>
            <w:right w:val="none" w:sz="0" w:space="0" w:color="auto"/>
          </w:divBdr>
        </w:div>
        <w:div w:id="1100611863">
          <w:marLeft w:val="1080"/>
          <w:marRight w:val="0"/>
          <w:marTop w:val="100"/>
          <w:marBottom w:val="0"/>
          <w:divBdr>
            <w:top w:val="none" w:sz="0" w:space="0" w:color="auto"/>
            <w:left w:val="none" w:sz="0" w:space="0" w:color="auto"/>
            <w:bottom w:val="none" w:sz="0" w:space="0" w:color="auto"/>
            <w:right w:val="none" w:sz="0" w:space="0" w:color="auto"/>
          </w:divBdr>
        </w:div>
      </w:divsChild>
    </w:div>
    <w:div w:id="1314217087">
      <w:bodyDiv w:val="1"/>
      <w:marLeft w:val="0"/>
      <w:marRight w:val="0"/>
      <w:marTop w:val="0"/>
      <w:marBottom w:val="0"/>
      <w:divBdr>
        <w:top w:val="none" w:sz="0" w:space="0" w:color="auto"/>
        <w:left w:val="none" w:sz="0" w:space="0" w:color="auto"/>
        <w:bottom w:val="none" w:sz="0" w:space="0" w:color="auto"/>
        <w:right w:val="none" w:sz="0" w:space="0" w:color="auto"/>
      </w:divBdr>
    </w:div>
    <w:div w:id="1350133145">
      <w:bodyDiv w:val="1"/>
      <w:marLeft w:val="0"/>
      <w:marRight w:val="0"/>
      <w:marTop w:val="0"/>
      <w:marBottom w:val="0"/>
      <w:divBdr>
        <w:top w:val="none" w:sz="0" w:space="0" w:color="auto"/>
        <w:left w:val="none" w:sz="0" w:space="0" w:color="auto"/>
        <w:bottom w:val="none" w:sz="0" w:space="0" w:color="auto"/>
        <w:right w:val="none" w:sz="0" w:space="0" w:color="auto"/>
      </w:divBdr>
    </w:div>
    <w:div w:id="1361782268">
      <w:bodyDiv w:val="1"/>
      <w:marLeft w:val="0"/>
      <w:marRight w:val="0"/>
      <w:marTop w:val="0"/>
      <w:marBottom w:val="0"/>
      <w:divBdr>
        <w:top w:val="none" w:sz="0" w:space="0" w:color="auto"/>
        <w:left w:val="none" w:sz="0" w:space="0" w:color="auto"/>
        <w:bottom w:val="none" w:sz="0" w:space="0" w:color="auto"/>
        <w:right w:val="none" w:sz="0" w:space="0" w:color="auto"/>
      </w:divBdr>
    </w:div>
    <w:div w:id="1375037408">
      <w:bodyDiv w:val="1"/>
      <w:marLeft w:val="0"/>
      <w:marRight w:val="0"/>
      <w:marTop w:val="0"/>
      <w:marBottom w:val="0"/>
      <w:divBdr>
        <w:top w:val="none" w:sz="0" w:space="0" w:color="auto"/>
        <w:left w:val="none" w:sz="0" w:space="0" w:color="auto"/>
        <w:bottom w:val="none" w:sz="0" w:space="0" w:color="auto"/>
        <w:right w:val="none" w:sz="0" w:space="0" w:color="auto"/>
      </w:divBdr>
    </w:div>
    <w:div w:id="1379890709">
      <w:bodyDiv w:val="1"/>
      <w:marLeft w:val="0"/>
      <w:marRight w:val="0"/>
      <w:marTop w:val="0"/>
      <w:marBottom w:val="0"/>
      <w:divBdr>
        <w:top w:val="none" w:sz="0" w:space="0" w:color="auto"/>
        <w:left w:val="none" w:sz="0" w:space="0" w:color="auto"/>
        <w:bottom w:val="none" w:sz="0" w:space="0" w:color="auto"/>
        <w:right w:val="none" w:sz="0" w:space="0" w:color="auto"/>
      </w:divBdr>
    </w:div>
    <w:div w:id="14416078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0631326">
      <w:bodyDiv w:val="1"/>
      <w:marLeft w:val="0"/>
      <w:marRight w:val="0"/>
      <w:marTop w:val="0"/>
      <w:marBottom w:val="0"/>
      <w:divBdr>
        <w:top w:val="none" w:sz="0" w:space="0" w:color="auto"/>
        <w:left w:val="none" w:sz="0" w:space="0" w:color="auto"/>
        <w:bottom w:val="none" w:sz="0" w:space="0" w:color="auto"/>
        <w:right w:val="none" w:sz="0" w:space="0" w:color="auto"/>
      </w:divBdr>
    </w:div>
    <w:div w:id="1497259449">
      <w:bodyDiv w:val="1"/>
      <w:marLeft w:val="0"/>
      <w:marRight w:val="0"/>
      <w:marTop w:val="0"/>
      <w:marBottom w:val="0"/>
      <w:divBdr>
        <w:top w:val="none" w:sz="0" w:space="0" w:color="auto"/>
        <w:left w:val="none" w:sz="0" w:space="0" w:color="auto"/>
        <w:bottom w:val="none" w:sz="0" w:space="0" w:color="auto"/>
        <w:right w:val="none" w:sz="0" w:space="0" w:color="auto"/>
      </w:divBdr>
    </w:div>
    <w:div w:id="1514302544">
      <w:bodyDiv w:val="1"/>
      <w:marLeft w:val="0"/>
      <w:marRight w:val="0"/>
      <w:marTop w:val="0"/>
      <w:marBottom w:val="0"/>
      <w:divBdr>
        <w:top w:val="none" w:sz="0" w:space="0" w:color="auto"/>
        <w:left w:val="none" w:sz="0" w:space="0" w:color="auto"/>
        <w:bottom w:val="none" w:sz="0" w:space="0" w:color="auto"/>
        <w:right w:val="none" w:sz="0" w:space="0" w:color="auto"/>
      </w:divBdr>
    </w:div>
    <w:div w:id="1522476247">
      <w:bodyDiv w:val="1"/>
      <w:marLeft w:val="0"/>
      <w:marRight w:val="0"/>
      <w:marTop w:val="0"/>
      <w:marBottom w:val="0"/>
      <w:divBdr>
        <w:top w:val="none" w:sz="0" w:space="0" w:color="auto"/>
        <w:left w:val="none" w:sz="0" w:space="0" w:color="auto"/>
        <w:bottom w:val="none" w:sz="0" w:space="0" w:color="auto"/>
        <w:right w:val="none" w:sz="0" w:space="0" w:color="auto"/>
      </w:divBdr>
      <w:divsChild>
        <w:div w:id="1099914419">
          <w:marLeft w:val="547"/>
          <w:marRight w:val="0"/>
          <w:marTop w:val="96"/>
          <w:marBottom w:val="0"/>
          <w:divBdr>
            <w:top w:val="none" w:sz="0" w:space="0" w:color="auto"/>
            <w:left w:val="none" w:sz="0" w:space="0" w:color="auto"/>
            <w:bottom w:val="none" w:sz="0" w:space="0" w:color="auto"/>
            <w:right w:val="none" w:sz="0" w:space="0" w:color="auto"/>
          </w:divBdr>
        </w:div>
      </w:divsChild>
    </w:div>
    <w:div w:id="1530333181">
      <w:bodyDiv w:val="1"/>
      <w:marLeft w:val="0"/>
      <w:marRight w:val="0"/>
      <w:marTop w:val="0"/>
      <w:marBottom w:val="0"/>
      <w:divBdr>
        <w:top w:val="none" w:sz="0" w:space="0" w:color="auto"/>
        <w:left w:val="none" w:sz="0" w:space="0" w:color="auto"/>
        <w:bottom w:val="none" w:sz="0" w:space="0" w:color="auto"/>
        <w:right w:val="none" w:sz="0" w:space="0" w:color="auto"/>
      </w:divBdr>
    </w:div>
    <w:div w:id="1535463797">
      <w:bodyDiv w:val="1"/>
      <w:marLeft w:val="0"/>
      <w:marRight w:val="0"/>
      <w:marTop w:val="0"/>
      <w:marBottom w:val="0"/>
      <w:divBdr>
        <w:top w:val="none" w:sz="0" w:space="0" w:color="auto"/>
        <w:left w:val="none" w:sz="0" w:space="0" w:color="auto"/>
        <w:bottom w:val="none" w:sz="0" w:space="0" w:color="auto"/>
        <w:right w:val="none" w:sz="0" w:space="0" w:color="auto"/>
      </w:divBdr>
    </w:div>
    <w:div w:id="1537427362">
      <w:bodyDiv w:val="1"/>
      <w:marLeft w:val="0"/>
      <w:marRight w:val="0"/>
      <w:marTop w:val="0"/>
      <w:marBottom w:val="0"/>
      <w:divBdr>
        <w:top w:val="none" w:sz="0" w:space="0" w:color="auto"/>
        <w:left w:val="none" w:sz="0" w:space="0" w:color="auto"/>
        <w:bottom w:val="none" w:sz="0" w:space="0" w:color="auto"/>
        <w:right w:val="none" w:sz="0" w:space="0" w:color="auto"/>
      </w:divBdr>
    </w:div>
    <w:div w:id="1537890431">
      <w:bodyDiv w:val="1"/>
      <w:marLeft w:val="0"/>
      <w:marRight w:val="0"/>
      <w:marTop w:val="0"/>
      <w:marBottom w:val="0"/>
      <w:divBdr>
        <w:top w:val="none" w:sz="0" w:space="0" w:color="auto"/>
        <w:left w:val="none" w:sz="0" w:space="0" w:color="auto"/>
        <w:bottom w:val="none" w:sz="0" w:space="0" w:color="auto"/>
        <w:right w:val="none" w:sz="0" w:space="0" w:color="auto"/>
      </w:divBdr>
    </w:div>
    <w:div w:id="1540849561">
      <w:bodyDiv w:val="1"/>
      <w:marLeft w:val="0"/>
      <w:marRight w:val="0"/>
      <w:marTop w:val="0"/>
      <w:marBottom w:val="0"/>
      <w:divBdr>
        <w:top w:val="none" w:sz="0" w:space="0" w:color="auto"/>
        <w:left w:val="none" w:sz="0" w:space="0" w:color="auto"/>
        <w:bottom w:val="none" w:sz="0" w:space="0" w:color="auto"/>
        <w:right w:val="none" w:sz="0" w:space="0" w:color="auto"/>
      </w:divBdr>
    </w:div>
    <w:div w:id="1601795452">
      <w:bodyDiv w:val="1"/>
      <w:marLeft w:val="0"/>
      <w:marRight w:val="0"/>
      <w:marTop w:val="0"/>
      <w:marBottom w:val="0"/>
      <w:divBdr>
        <w:top w:val="none" w:sz="0" w:space="0" w:color="auto"/>
        <w:left w:val="none" w:sz="0" w:space="0" w:color="auto"/>
        <w:bottom w:val="none" w:sz="0" w:space="0" w:color="auto"/>
        <w:right w:val="none" w:sz="0" w:space="0" w:color="auto"/>
      </w:divBdr>
    </w:div>
    <w:div w:id="1615866805">
      <w:bodyDiv w:val="1"/>
      <w:marLeft w:val="0"/>
      <w:marRight w:val="0"/>
      <w:marTop w:val="0"/>
      <w:marBottom w:val="0"/>
      <w:divBdr>
        <w:top w:val="none" w:sz="0" w:space="0" w:color="auto"/>
        <w:left w:val="none" w:sz="0" w:space="0" w:color="auto"/>
        <w:bottom w:val="none" w:sz="0" w:space="0" w:color="auto"/>
        <w:right w:val="none" w:sz="0" w:space="0" w:color="auto"/>
      </w:divBdr>
    </w:div>
    <w:div w:id="162472801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2830172">
      <w:bodyDiv w:val="1"/>
      <w:marLeft w:val="0"/>
      <w:marRight w:val="0"/>
      <w:marTop w:val="0"/>
      <w:marBottom w:val="0"/>
      <w:divBdr>
        <w:top w:val="none" w:sz="0" w:space="0" w:color="auto"/>
        <w:left w:val="none" w:sz="0" w:space="0" w:color="auto"/>
        <w:bottom w:val="none" w:sz="0" w:space="0" w:color="auto"/>
        <w:right w:val="none" w:sz="0" w:space="0" w:color="auto"/>
      </w:divBdr>
    </w:div>
    <w:div w:id="1655720309">
      <w:bodyDiv w:val="1"/>
      <w:marLeft w:val="0"/>
      <w:marRight w:val="0"/>
      <w:marTop w:val="0"/>
      <w:marBottom w:val="0"/>
      <w:divBdr>
        <w:top w:val="none" w:sz="0" w:space="0" w:color="auto"/>
        <w:left w:val="none" w:sz="0" w:space="0" w:color="auto"/>
        <w:bottom w:val="none" w:sz="0" w:space="0" w:color="auto"/>
        <w:right w:val="none" w:sz="0" w:space="0" w:color="auto"/>
      </w:divBdr>
    </w:div>
    <w:div w:id="1715542099">
      <w:bodyDiv w:val="1"/>
      <w:marLeft w:val="0"/>
      <w:marRight w:val="0"/>
      <w:marTop w:val="0"/>
      <w:marBottom w:val="0"/>
      <w:divBdr>
        <w:top w:val="none" w:sz="0" w:space="0" w:color="auto"/>
        <w:left w:val="none" w:sz="0" w:space="0" w:color="auto"/>
        <w:bottom w:val="none" w:sz="0" w:space="0" w:color="auto"/>
        <w:right w:val="none" w:sz="0" w:space="0" w:color="auto"/>
      </w:divBdr>
    </w:div>
    <w:div w:id="17185819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7681257">
      <w:bodyDiv w:val="1"/>
      <w:marLeft w:val="0"/>
      <w:marRight w:val="0"/>
      <w:marTop w:val="0"/>
      <w:marBottom w:val="0"/>
      <w:divBdr>
        <w:top w:val="none" w:sz="0" w:space="0" w:color="auto"/>
        <w:left w:val="none" w:sz="0" w:space="0" w:color="auto"/>
        <w:bottom w:val="none" w:sz="0" w:space="0" w:color="auto"/>
        <w:right w:val="none" w:sz="0" w:space="0" w:color="auto"/>
      </w:divBdr>
    </w:div>
    <w:div w:id="172826215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6270549">
      <w:bodyDiv w:val="1"/>
      <w:marLeft w:val="0"/>
      <w:marRight w:val="0"/>
      <w:marTop w:val="0"/>
      <w:marBottom w:val="0"/>
      <w:divBdr>
        <w:top w:val="none" w:sz="0" w:space="0" w:color="auto"/>
        <w:left w:val="none" w:sz="0" w:space="0" w:color="auto"/>
        <w:bottom w:val="none" w:sz="0" w:space="0" w:color="auto"/>
        <w:right w:val="none" w:sz="0" w:space="0" w:color="auto"/>
      </w:divBdr>
    </w:div>
    <w:div w:id="1797018237">
      <w:bodyDiv w:val="1"/>
      <w:marLeft w:val="0"/>
      <w:marRight w:val="0"/>
      <w:marTop w:val="0"/>
      <w:marBottom w:val="0"/>
      <w:divBdr>
        <w:top w:val="none" w:sz="0" w:space="0" w:color="auto"/>
        <w:left w:val="none" w:sz="0" w:space="0" w:color="auto"/>
        <w:bottom w:val="none" w:sz="0" w:space="0" w:color="auto"/>
        <w:right w:val="none" w:sz="0" w:space="0" w:color="auto"/>
      </w:divBdr>
    </w:div>
    <w:div w:id="1835342444">
      <w:bodyDiv w:val="1"/>
      <w:marLeft w:val="0"/>
      <w:marRight w:val="0"/>
      <w:marTop w:val="0"/>
      <w:marBottom w:val="0"/>
      <w:divBdr>
        <w:top w:val="none" w:sz="0" w:space="0" w:color="auto"/>
        <w:left w:val="none" w:sz="0" w:space="0" w:color="auto"/>
        <w:bottom w:val="none" w:sz="0" w:space="0" w:color="auto"/>
        <w:right w:val="none" w:sz="0" w:space="0" w:color="auto"/>
      </w:divBdr>
    </w:div>
    <w:div w:id="1837302196">
      <w:bodyDiv w:val="1"/>
      <w:marLeft w:val="0"/>
      <w:marRight w:val="0"/>
      <w:marTop w:val="0"/>
      <w:marBottom w:val="0"/>
      <w:divBdr>
        <w:top w:val="none" w:sz="0" w:space="0" w:color="auto"/>
        <w:left w:val="none" w:sz="0" w:space="0" w:color="auto"/>
        <w:bottom w:val="none" w:sz="0" w:space="0" w:color="auto"/>
        <w:right w:val="none" w:sz="0" w:space="0" w:color="auto"/>
      </w:divBdr>
    </w:div>
    <w:div w:id="1865558711">
      <w:bodyDiv w:val="1"/>
      <w:marLeft w:val="0"/>
      <w:marRight w:val="0"/>
      <w:marTop w:val="0"/>
      <w:marBottom w:val="0"/>
      <w:divBdr>
        <w:top w:val="none" w:sz="0" w:space="0" w:color="auto"/>
        <w:left w:val="none" w:sz="0" w:space="0" w:color="auto"/>
        <w:bottom w:val="none" w:sz="0" w:space="0" w:color="auto"/>
        <w:right w:val="none" w:sz="0" w:space="0" w:color="auto"/>
      </w:divBdr>
    </w:div>
    <w:div w:id="1874069810">
      <w:bodyDiv w:val="1"/>
      <w:marLeft w:val="0"/>
      <w:marRight w:val="0"/>
      <w:marTop w:val="0"/>
      <w:marBottom w:val="0"/>
      <w:divBdr>
        <w:top w:val="none" w:sz="0" w:space="0" w:color="auto"/>
        <w:left w:val="none" w:sz="0" w:space="0" w:color="auto"/>
        <w:bottom w:val="none" w:sz="0" w:space="0" w:color="auto"/>
        <w:right w:val="none" w:sz="0" w:space="0" w:color="auto"/>
      </w:divBdr>
    </w:div>
    <w:div w:id="1893078548">
      <w:bodyDiv w:val="1"/>
      <w:marLeft w:val="0"/>
      <w:marRight w:val="0"/>
      <w:marTop w:val="0"/>
      <w:marBottom w:val="0"/>
      <w:divBdr>
        <w:top w:val="none" w:sz="0" w:space="0" w:color="auto"/>
        <w:left w:val="none" w:sz="0" w:space="0" w:color="auto"/>
        <w:bottom w:val="none" w:sz="0" w:space="0" w:color="auto"/>
        <w:right w:val="none" w:sz="0" w:space="0" w:color="auto"/>
      </w:divBdr>
    </w:div>
    <w:div w:id="1908613362">
      <w:bodyDiv w:val="1"/>
      <w:marLeft w:val="0"/>
      <w:marRight w:val="0"/>
      <w:marTop w:val="0"/>
      <w:marBottom w:val="0"/>
      <w:divBdr>
        <w:top w:val="none" w:sz="0" w:space="0" w:color="auto"/>
        <w:left w:val="none" w:sz="0" w:space="0" w:color="auto"/>
        <w:bottom w:val="none" w:sz="0" w:space="0" w:color="auto"/>
        <w:right w:val="none" w:sz="0" w:space="0" w:color="auto"/>
      </w:divBdr>
      <w:divsChild>
        <w:div w:id="1485126394">
          <w:marLeft w:val="1080"/>
          <w:marRight w:val="0"/>
          <w:marTop w:val="100"/>
          <w:marBottom w:val="0"/>
          <w:divBdr>
            <w:top w:val="none" w:sz="0" w:space="0" w:color="auto"/>
            <w:left w:val="none" w:sz="0" w:space="0" w:color="auto"/>
            <w:bottom w:val="none" w:sz="0" w:space="0" w:color="auto"/>
            <w:right w:val="none" w:sz="0" w:space="0" w:color="auto"/>
          </w:divBdr>
        </w:div>
        <w:div w:id="888227374">
          <w:marLeft w:val="1080"/>
          <w:marRight w:val="0"/>
          <w:marTop w:val="100"/>
          <w:marBottom w:val="0"/>
          <w:divBdr>
            <w:top w:val="none" w:sz="0" w:space="0" w:color="auto"/>
            <w:left w:val="none" w:sz="0" w:space="0" w:color="auto"/>
            <w:bottom w:val="none" w:sz="0" w:space="0" w:color="auto"/>
            <w:right w:val="none" w:sz="0" w:space="0" w:color="auto"/>
          </w:divBdr>
        </w:div>
        <w:div w:id="1981615829">
          <w:marLeft w:val="1080"/>
          <w:marRight w:val="0"/>
          <w:marTop w:val="100"/>
          <w:marBottom w:val="0"/>
          <w:divBdr>
            <w:top w:val="none" w:sz="0" w:space="0" w:color="auto"/>
            <w:left w:val="none" w:sz="0" w:space="0" w:color="auto"/>
            <w:bottom w:val="none" w:sz="0" w:space="0" w:color="auto"/>
            <w:right w:val="none" w:sz="0" w:space="0" w:color="auto"/>
          </w:divBdr>
        </w:div>
        <w:div w:id="1883059342">
          <w:marLeft w:val="1080"/>
          <w:marRight w:val="0"/>
          <w:marTop w:val="100"/>
          <w:marBottom w:val="0"/>
          <w:divBdr>
            <w:top w:val="none" w:sz="0" w:space="0" w:color="auto"/>
            <w:left w:val="none" w:sz="0" w:space="0" w:color="auto"/>
            <w:bottom w:val="none" w:sz="0" w:space="0" w:color="auto"/>
            <w:right w:val="none" w:sz="0" w:space="0" w:color="auto"/>
          </w:divBdr>
        </w:div>
        <w:div w:id="1088117615">
          <w:marLeft w:val="1080"/>
          <w:marRight w:val="0"/>
          <w:marTop w:val="100"/>
          <w:marBottom w:val="0"/>
          <w:divBdr>
            <w:top w:val="none" w:sz="0" w:space="0" w:color="auto"/>
            <w:left w:val="none" w:sz="0" w:space="0" w:color="auto"/>
            <w:bottom w:val="none" w:sz="0" w:space="0" w:color="auto"/>
            <w:right w:val="none" w:sz="0" w:space="0" w:color="auto"/>
          </w:divBdr>
        </w:div>
        <w:div w:id="1105810072">
          <w:marLeft w:val="1080"/>
          <w:marRight w:val="0"/>
          <w:marTop w:val="100"/>
          <w:marBottom w:val="0"/>
          <w:divBdr>
            <w:top w:val="none" w:sz="0" w:space="0" w:color="auto"/>
            <w:left w:val="none" w:sz="0" w:space="0" w:color="auto"/>
            <w:bottom w:val="none" w:sz="0" w:space="0" w:color="auto"/>
            <w:right w:val="none" w:sz="0" w:space="0" w:color="auto"/>
          </w:divBdr>
        </w:div>
        <w:div w:id="630676686">
          <w:marLeft w:val="1080"/>
          <w:marRight w:val="0"/>
          <w:marTop w:val="100"/>
          <w:marBottom w:val="0"/>
          <w:divBdr>
            <w:top w:val="none" w:sz="0" w:space="0" w:color="auto"/>
            <w:left w:val="none" w:sz="0" w:space="0" w:color="auto"/>
            <w:bottom w:val="none" w:sz="0" w:space="0" w:color="auto"/>
            <w:right w:val="none" w:sz="0" w:space="0" w:color="auto"/>
          </w:divBdr>
        </w:div>
        <w:div w:id="151918032">
          <w:marLeft w:val="1080"/>
          <w:marRight w:val="0"/>
          <w:marTop w:val="100"/>
          <w:marBottom w:val="0"/>
          <w:divBdr>
            <w:top w:val="none" w:sz="0" w:space="0" w:color="auto"/>
            <w:left w:val="none" w:sz="0" w:space="0" w:color="auto"/>
            <w:bottom w:val="none" w:sz="0" w:space="0" w:color="auto"/>
            <w:right w:val="none" w:sz="0" w:space="0" w:color="auto"/>
          </w:divBdr>
        </w:div>
        <w:div w:id="1582521900">
          <w:marLeft w:val="1080"/>
          <w:marRight w:val="0"/>
          <w:marTop w:val="100"/>
          <w:marBottom w:val="0"/>
          <w:divBdr>
            <w:top w:val="none" w:sz="0" w:space="0" w:color="auto"/>
            <w:left w:val="none" w:sz="0" w:space="0" w:color="auto"/>
            <w:bottom w:val="none" w:sz="0" w:space="0" w:color="auto"/>
            <w:right w:val="none" w:sz="0" w:space="0" w:color="auto"/>
          </w:divBdr>
        </w:div>
        <w:div w:id="1386685943">
          <w:marLeft w:val="1080"/>
          <w:marRight w:val="0"/>
          <w:marTop w:val="100"/>
          <w:marBottom w:val="0"/>
          <w:divBdr>
            <w:top w:val="none" w:sz="0" w:space="0" w:color="auto"/>
            <w:left w:val="none" w:sz="0" w:space="0" w:color="auto"/>
            <w:bottom w:val="none" w:sz="0" w:space="0" w:color="auto"/>
            <w:right w:val="none" w:sz="0" w:space="0" w:color="auto"/>
          </w:divBdr>
        </w:div>
        <w:div w:id="1071318598">
          <w:marLeft w:val="1080"/>
          <w:marRight w:val="0"/>
          <w:marTop w:val="100"/>
          <w:marBottom w:val="0"/>
          <w:divBdr>
            <w:top w:val="none" w:sz="0" w:space="0" w:color="auto"/>
            <w:left w:val="none" w:sz="0" w:space="0" w:color="auto"/>
            <w:bottom w:val="none" w:sz="0" w:space="0" w:color="auto"/>
            <w:right w:val="none" w:sz="0" w:space="0" w:color="auto"/>
          </w:divBdr>
        </w:div>
        <w:div w:id="221066515">
          <w:marLeft w:val="1080"/>
          <w:marRight w:val="0"/>
          <w:marTop w:val="100"/>
          <w:marBottom w:val="0"/>
          <w:divBdr>
            <w:top w:val="none" w:sz="0" w:space="0" w:color="auto"/>
            <w:left w:val="none" w:sz="0" w:space="0" w:color="auto"/>
            <w:bottom w:val="none" w:sz="0" w:space="0" w:color="auto"/>
            <w:right w:val="none" w:sz="0" w:space="0" w:color="auto"/>
          </w:divBdr>
        </w:div>
        <w:div w:id="453403197">
          <w:marLeft w:val="1080"/>
          <w:marRight w:val="0"/>
          <w:marTop w:val="100"/>
          <w:marBottom w:val="0"/>
          <w:divBdr>
            <w:top w:val="none" w:sz="0" w:space="0" w:color="auto"/>
            <w:left w:val="none" w:sz="0" w:space="0" w:color="auto"/>
            <w:bottom w:val="none" w:sz="0" w:space="0" w:color="auto"/>
            <w:right w:val="none" w:sz="0" w:space="0" w:color="auto"/>
          </w:divBdr>
        </w:div>
      </w:divsChild>
    </w:div>
    <w:div w:id="1941446091">
      <w:bodyDiv w:val="1"/>
      <w:marLeft w:val="0"/>
      <w:marRight w:val="0"/>
      <w:marTop w:val="0"/>
      <w:marBottom w:val="0"/>
      <w:divBdr>
        <w:top w:val="none" w:sz="0" w:space="0" w:color="auto"/>
        <w:left w:val="none" w:sz="0" w:space="0" w:color="auto"/>
        <w:bottom w:val="none" w:sz="0" w:space="0" w:color="auto"/>
        <w:right w:val="none" w:sz="0" w:space="0" w:color="auto"/>
      </w:divBdr>
    </w:div>
    <w:div w:id="2028288939">
      <w:bodyDiv w:val="1"/>
      <w:marLeft w:val="0"/>
      <w:marRight w:val="0"/>
      <w:marTop w:val="0"/>
      <w:marBottom w:val="0"/>
      <w:divBdr>
        <w:top w:val="none" w:sz="0" w:space="0" w:color="auto"/>
        <w:left w:val="none" w:sz="0" w:space="0" w:color="auto"/>
        <w:bottom w:val="none" w:sz="0" w:space="0" w:color="auto"/>
        <w:right w:val="none" w:sz="0" w:space="0" w:color="auto"/>
      </w:divBdr>
    </w:div>
    <w:div w:id="20582335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9986634">
      <w:bodyDiv w:val="1"/>
      <w:marLeft w:val="0"/>
      <w:marRight w:val="0"/>
      <w:marTop w:val="0"/>
      <w:marBottom w:val="0"/>
      <w:divBdr>
        <w:top w:val="none" w:sz="0" w:space="0" w:color="auto"/>
        <w:left w:val="none" w:sz="0" w:space="0" w:color="auto"/>
        <w:bottom w:val="none" w:sz="0" w:space="0" w:color="auto"/>
        <w:right w:val="none" w:sz="0" w:space="0" w:color="auto"/>
      </w:divBdr>
    </w:div>
    <w:div w:id="2089425200">
      <w:bodyDiv w:val="1"/>
      <w:marLeft w:val="0"/>
      <w:marRight w:val="0"/>
      <w:marTop w:val="0"/>
      <w:marBottom w:val="0"/>
      <w:divBdr>
        <w:top w:val="none" w:sz="0" w:space="0" w:color="auto"/>
        <w:left w:val="none" w:sz="0" w:space="0" w:color="auto"/>
        <w:bottom w:val="none" w:sz="0" w:space="0" w:color="auto"/>
        <w:right w:val="none" w:sz="0" w:space="0" w:color="auto"/>
      </w:divBdr>
      <w:divsChild>
        <w:div w:id="1996453382">
          <w:marLeft w:val="547"/>
          <w:marRight w:val="0"/>
          <w:marTop w:val="96"/>
          <w:marBottom w:val="0"/>
          <w:divBdr>
            <w:top w:val="none" w:sz="0" w:space="0" w:color="auto"/>
            <w:left w:val="none" w:sz="0" w:space="0" w:color="auto"/>
            <w:bottom w:val="none" w:sz="0" w:space="0" w:color="auto"/>
            <w:right w:val="none" w:sz="0" w:space="0" w:color="auto"/>
          </w:divBdr>
        </w:div>
      </w:divsChild>
    </w:div>
    <w:div w:id="2097969443">
      <w:bodyDiv w:val="1"/>
      <w:marLeft w:val="0"/>
      <w:marRight w:val="0"/>
      <w:marTop w:val="0"/>
      <w:marBottom w:val="0"/>
      <w:divBdr>
        <w:top w:val="none" w:sz="0" w:space="0" w:color="auto"/>
        <w:left w:val="none" w:sz="0" w:space="0" w:color="auto"/>
        <w:bottom w:val="none" w:sz="0" w:space="0" w:color="auto"/>
        <w:right w:val="none" w:sz="0" w:space="0" w:color="auto"/>
      </w:divBdr>
    </w:div>
    <w:div w:id="21471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76A40D-B189-434E-AA03-DB5268ADA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4</Pages>
  <Words>899</Words>
  <Characters>5127</Characters>
  <Application>Microsoft Office Word</Application>
  <DocSecurity>0</DocSecurity>
  <Lines>42</Lines>
  <Paragraphs>12</Paragraphs>
  <ScaleCrop>false</ScaleCrop>
  <HeadingPairs>
    <vt:vector size="6" baseType="variant">
      <vt:variant>
        <vt:lpstr>Titolo</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6014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Assunta De Vita</cp:lastModifiedBy>
  <cp:revision>20</cp:revision>
  <dcterms:created xsi:type="dcterms:W3CDTF">2025-02-27T11:36:00Z</dcterms:created>
  <dcterms:modified xsi:type="dcterms:W3CDTF">2025-05-28T14:51:00Z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